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013637E" w:rsidR="003254A3" w:rsidRPr="000719BB" w:rsidRDefault="00BD76C3" w:rsidP="006C2343">
      <w:pPr>
        <w:pStyle w:val="Titul2"/>
      </w:pPr>
      <w:r w:rsidRPr="00042A4D">
        <w:t xml:space="preserve">Příloha č. 2 </w:t>
      </w:r>
      <w:r w:rsidR="00230BC4" w:rsidRPr="00042A4D">
        <w:t>b</w:t>
      </w:r>
      <w:r w:rsidRPr="00042A4D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/>
      <w:sdtContent>
        <w:p w14:paraId="6ADE4F68" w14:textId="29EFEE8E" w:rsidR="00BF54FE" w:rsidRPr="00D61BB3" w:rsidRDefault="00901D93" w:rsidP="006C2343">
          <w:pPr>
            <w:pStyle w:val="Tituldatum"/>
            <w:rPr>
              <w:rStyle w:val="Nzevakce"/>
            </w:rPr>
          </w:pPr>
          <w:r>
            <w:rPr>
              <w:b/>
              <w:sz w:val="36"/>
            </w:rPr>
            <w:t>„</w:t>
          </w:r>
          <w:r w:rsidRPr="00901D93">
            <w:rPr>
              <w:b/>
              <w:sz w:val="36"/>
            </w:rPr>
            <w:t>Oprava výhybek a kolejí žst. Nymburk hl. n.</w:t>
          </w:r>
          <w:r>
            <w:rPr>
              <w:b/>
              <w:sz w:val="36"/>
            </w:rPr>
            <w:t>“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10F94FD7" w:rsidR="00826B7B" w:rsidRPr="006C2343" w:rsidRDefault="00B72961" w:rsidP="006C2343">
      <w:pPr>
        <w:pStyle w:val="Tituldatum"/>
      </w:pPr>
      <w:r>
        <w:t xml:space="preserve">Datum vydání: </w:t>
      </w:r>
      <w:r w:rsidR="00D03AC5" w:rsidRPr="00D03AC5">
        <w:t>28</w:t>
      </w:r>
      <w:r w:rsidR="00230BC4" w:rsidRPr="00D03AC5">
        <w:t xml:space="preserve">. </w:t>
      </w:r>
      <w:r w:rsidR="000E5CEA" w:rsidRPr="00D03AC5">
        <w:t>04</w:t>
      </w:r>
      <w:r w:rsidR="00230BC4" w:rsidRPr="00D03AC5">
        <w:t>. 2023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5F5D1914" w14:textId="4882A50E" w:rsidR="002A03A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3472854" w:history="1">
        <w:r w:rsidR="002A03A0" w:rsidRPr="00FB4F7A">
          <w:rPr>
            <w:rStyle w:val="Hypertextovodkaz"/>
          </w:rPr>
          <w:t>SEZNAM ZKRATEK</w:t>
        </w:r>
        <w:r w:rsidR="002A03A0">
          <w:rPr>
            <w:noProof/>
            <w:webHidden/>
          </w:rPr>
          <w:tab/>
        </w:r>
        <w:r w:rsidR="002A03A0">
          <w:rPr>
            <w:noProof/>
            <w:webHidden/>
          </w:rPr>
          <w:fldChar w:fldCharType="begin"/>
        </w:r>
        <w:r w:rsidR="002A03A0">
          <w:rPr>
            <w:noProof/>
            <w:webHidden/>
          </w:rPr>
          <w:instrText xml:space="preserve"> PAGEREF _Toc133472854 \h </w:instrText>
        </w:r>
        <w:r w:rsidR="002A03A0">
          <w:rPr>
            <w:noProof/>
            <w:webHidden/>
          </w:rPr>
        </w:r>
        <w:r w:rsidR="002A03A0"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2</w:t>
        </w:r>
        <w:r w:rsidR="002A03A0">
          <w:rPr>
            <w:noProof/>
            <w:webHidden/>
          </w:rPr>
          <w:fldChar w:fldCharType="end"/>
        </w:r>
      </w:hyperlink>
    </w:p>
    <w:p w14:paraId="1198051C" w14:textId="7C6FAEB7" w:rsidR="002A03A0" w:rsidRDefault="002A03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472855" w:history="1">
        <w:r w:rsidRPr="00FB4F7A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008CBC8" w14:textId="73AA7262" w:rsidR="002A03A0" w:rsidRDefault="002A03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472856" w:history="1">
        <w:r w:rsidRPr="00FB4F7A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7E6B82" w14:textId="42AB02C2" w:rsidR="002A03A0" w:rsidRDefault="002A03A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472857" w:history="1">
        <w:r w:rsidRPr="00FB4F7A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EF2860" w14:textId="465CE2A7" w:rsidR="002A03A0" w:rsidRDefault="002A03A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472858" w:history="1">
        <w:r w:rsidRPr="00FB4F7A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9ECD605" w14:textId="080F51B6" w:rsidR="002A03A0" w:rsidRDefault="002A03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472859" w:history="1">
        <w:r w:rsidRPr="00FB4F7A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DDB7447" w14:textId="79A0A4D1" w:rsidR="002A03A0" w:rsidRDefault="002A03A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472860" w:history="1">
        <w:r w:rsidRPr="00FB4F7A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708A84D" w14:textId="0418FFE4" w:rsidR="002A03A0" w:rsidRDefault="002A03A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472861" w:history="1">
        <w:r w:rsidRPr="00FB4F7A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22D6A04" w14:textId="5EF3281E" w:rsidR="002A03A0" w:rsidRDefault="002A03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472862" w:history="1">
        <w:r w:rsidRPr="00FB4F7A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348DF56" w14:textId="6CD32603" w:rsidR="002A03A0" w:rsidRDefault="002A03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472863" w:history="1">
        <w:r w:rsidRPr="00FB4F7A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DACD5CF" w14:textId="195A34A9" w:rsidR="002A03A0" w:rsidRDefault="002A03A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472864" w:history="1">
        <w:r w:rsidRPr="00FB4F7A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A9351DE" w14:textId="681C4A10" w:rsidR="002A03A0" w:rsidRDefault="002A03A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472865" w:history="1">
        <w:r w:rsidRPr="00FB4F7A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0B8B287" w14:textId="0C6B781E" w:rsidR="002A03A0" w:rsidRDefault="002A03A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472866" w:history="1">
        <w:r w:rsidRPr="00FB4F7A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8A5A8B4" w14:textId="1C1629B1" w:rsidR="002A03A0" w:rsidRDefault="002A03A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472867" w:history="1">
        <w:r w:rsidRPr="00FB4F7A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645DC0F" w14:textId="4AE4D177" w:rsidR="002A03A0" w:rsidRDefault="002A03A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472868" w:history="1">
        <w:r w:rsidRPr="00FB4F7A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117E226" w14:textId="2F6621BA" w:rsidR="002A03A0" w:rsidRDefault="002A03A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472869" w:history="1">
        <w:r w:rsidRPr="00FB4F7A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Vyzískaný materiál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C4B9635" w14:textId="40AB6EA9" w:rsidR="002A03A0" w:rsidRDefault="002A03A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472870" w:history="1">
        <w:r w:rsidRPr="00FB4F7A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ACE5741" w14:textId="0D76EF32" w:rsidR="002A03A0" w:rsidRDefault="002A03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472871" w:history="1">
        <w:r w:rsidRPr="00FB4F7A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8F636F3" w14:textId="20963046" w:rsidR="002A03A0" w:rsidRDefault="002A03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472872" w:history="1">
        <w:r w:rsidRPr="00FB4F7A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B4F7A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_Toc133472872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44E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9E2D670" w14:textId="2728B2B9" w:rsidR="000145C8" w:rsidRPr="000E5CEA" w:rsidRDefault="00BD7E91" w:rsidP="000E5CEA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731854"/>
      <w:bookmarkStart w:id="1" w:name="_Toc133472854"/>
      <w:r>
        <w:t>SEZNAM ZKRATEK</w:t>
      </w:r>
      <w:bookmarkEnd w:id="1"/>
      <w:r w:rsidR="0076790E">
        <w:t xml:space="preserve"> </w:t>
      </w:r>
      <w:bookmarkEnd w:id="0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>OUA ……</w:t>
            </w:r>
            <w:proofErr w:type="gramStart"/>
            <w:r>
              <w:t>…...</w:t>
            </w:r>
            <w:proofErr w:type="gramEnd"/>
            <w:r>
              <w:t xml:space="preserve">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3472855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33472856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3472857"/>
      <w:r>
        <w:t>Účel a rozsah předmětu Díla</w:t>
      </w:r>
      <w:bookmarkEnd w:id="10"/>
      <w:bookmarkEnd w:id="11"/>
    </w:p>
    <w:p w14:paraId="255959B0" w14:textId="7AF506F5" w:rsidR="00287EA4" w:rsidRPr="00F439A0" w:rsidRDefault="00DF7BAA" w:rsidP="00C10820">
      <w:pPr>
        <w:pStyle w:val="Text2-1"/>
      </w:pPr>
      <w:r w:rsidRPr="00A16611">
        <w:t xml:space="preserve">Předmětem díla je zhotovení stavby </w:t>
      </w:r>
      <w:r w:rsidR="00A80C91" w:rsidRPr="00A80C91">
        <w:t>„Oprava výhybek a kolejí žst. Nymburk hl. n.“</w:t>
      </w:r>
      <w:r w:rsidR="00EC4FA5" w:rsidRPr="00A16611">
        <w:t>,</w:t>
      </w:r>
      <w:r w:rsidRPr="00A16611">
        <w:t xml:space="preserve"> jejímž cílem je </w:t>
      </w:r>
      <w:r w:rsidR="00A80C91">
        <w:rPr>
          <w:rFonts w:cs="Arial"/>
        </w:rPr>
        <w:t xml:space="preserve">oprava železničního </w:t>
      </w:r>
      <w:r w:rsidR="00A80C91" w:rsidRPr="00AC4FB0">
        <w:rPr>
          <w:rFonts w:cs="Arial"/>
        </w:rPr>
        <w:t>svršku</w:t>
      </w:r>
      <w:r w:rsidR="00A80C91">
        <w:rPr>
          <w:rFonts w:cs="Arial"/>
        </w:rPr>
        <w:t xml:space="preserve"> vedoucí k </w:t>
      </w:r>
      <w:r w:rsidR="00A80C91" w:rsidRPr="00AC4FB0">
        <w:rPr>
          <w:rFonts w:cs="Arial"/>
        </w:rPr>
        <w:t xml:space="preserve">nastavení kvalitativních parametrů </w:t>
      </w:r>
      <w:r w:rsidR="00A80C91" w:rsidRPr="00AC4FB0">
        <w:rPr>
          <w:rFonts w:cs="Arial"/>
        </w:rPr>
        <w:br/>
        <w:t>a k odstranění jednotlivých závad. Po ukončení akce zajistí tyto prá</w:t>
      </w:r>
      <w:r w:rsidR="00A80C91">
        <w:rPr>
          <w:rFonts w:cs="Arial"/>
        </w:rPr>
        <w:t>ce plynulost železniční dopravy</w:t>
      </w:r>
      <w:r w:rsidR="00A80C91" w:rsidRPr="00D514A4">
        <w:t>.</w:t>
      </w:r>
    </w:p>
    <w:p w14:paraId="144D6F5C" w14:textId="1EE07B7C" w:rsidR="007E402F" w:rsidRPr="007E402F" w:rsidRDefault="00A16611" w:rsidP="00C10820">
      <w:pPr>
        <w:pStyle w:val="Text2-1"/>
      </w:pPr>
      <w:r w:rsidRPr="006D543F">
        <w:t>Rozsah Díla</w:t>
      </w:r>
      <w:r w:rsidRPr="00A16611">
        <w:t xml:space="preserve"> </w:t>
      </w:r>
      <w:r w:rsidR="00A80C91" w:rsidRPr="00A80C91">
        <w:t>„Oprava výhybek a kolejí žst. Nymburk hl. n.“</w:t>
      </w:r>
      <w:r w:rsidRPr="00A16611">
        <w:t xml:space="preserve"> je </w:t>
      </w:r>
      <w:r w:rsidR="006D543F">
        <w:rPr>
          <w:rFonts w:cs="Arial"/>
          <w:noProof/>
        </w:rPr>
        <w:t>p</w:t>
      </w:r>
      <w:r w:rsidR="006D543F" w:rsidRPr="00AC4FB0">
        <w:rPr>
          <w:rFonts w:cs="Arial"/>
          <w:noProof/>
        </w:rPr>
        <w:t>rovedení opravy železničního svršku ve staničních kolejích, výměna kolejnic a pražců, upevňovadel a pryžových podložek, oprava výhybek a nástupišť, výměna a čištění kolejového lože, doplnění kolejového lože, svařování, úprava GPK.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3472858"/>
      <w:r>
        <w:t>Umístění stavby</w:t>
      </w:r>
      <w:bookmarkEnd w:id="12"/>
      <w:bookmarkEnd w:id="13"/>
    </w:p>
    <w:p w14:paraId="4DFE4759" w14:textId="3FD36E5D" w:rsidR="006972D4" w:rsidRDefault="00DF7BAA" w:rsidP="005A6C0C">
      <w:pPr>
        <w:pStyle w:val="Text2-1"/>
      </w:pPr>
      <w:r>
        <w:t xml:space="preserve">Stavba bude probíhat na trati </w:t>
      </w:r>
      <w:r w:rsidR="00597C2C">
        <w:t>ve Středočeském</w:t>
      </w:r>
      <w:r w:rsidR="00597C2C" w:rsidRPr="004F14D9">
        <w:t xml:space="preserve"> kraji v okrese </w:t>
      </w:r>
      <w:r w:rsidR="00597C2C">
        <w:t>Nymburk</w:t>
      </w:r>
      <w:r w:rsidR="00597C2C" w:rsidRPr="004F14D9">
        <w:t>.</w:t>
      </w:r>
    </w:p>
    <w:p w14:paraId="4261D483" w14:textId="77777777" w:rsidR="00597C2C" w:rsidRPr="00597C2C" w:rsidRDefault="00597C2C" w:rsidP="00597C2C">
      <w:pPr>
        <w:pStyle w:val="Odstavecseseznamem"/>
        <w:numPr>
          <w:ilvl w:val="0"/>
          <w:numId w:val="25"/>
        </w:numPr>
        <w:tabs>
          <w:tab w:val="left" w:pos="2268"/>
        </w:tabs>
        <w:spacing w:after="0" w:line="360" w:lineRule="auto"/>
        <w:ind w:left="1560" w:right="764" w:hanging="284"/>
        <w:rPr>
          <w:rFonts w:cs="Arial"/>
          <w:sz w:val="18"/>
          <w:szCs w:val="18"/>
        </w:rPr>
      </w:pPr>
      <w:r w:rsidRPr="00597C2C">
        <w:rPr>
          <w:rFonts w:cs="Arial"/>
          <w:sz w:val="18"/>
          <w:szCs w:val="18"/>
        </w:rPr>
        <w:t>TUDU – 1191</w:t>
      </w:r>
    </w:p>
    <w:p w14:paraId="3E22899F" w14:textId="77777777" w:rsidR="00597C2C" w:rsidRPr="00597C2C" w:rsidRDefault="00597C2C" w:rsidP="00597C2C">
      <w:pPr>
        <w:pStyle w:val="Odstavecseseznamem"/>
        <w:numPr>
          <w:ilvl w:val="0"/>
          <w:numId w:val="25"/>
        </w:numPr>
        <w:tabs>
          <w:tab w:val="left" w:pos="2268"/>
        </w:tabs>
        <w:spacing w:after="0" w:line="360" w:lineRule="auto"/>
        <w:ind w:left="1560" w:right="764" w:hanging="284"/>
        <w:rPr>
          <w:rFonts w:cs="Arial"/>
          <w:sz w:val="18"/>
          <w:szCs w:val="18"/>
        </w:rPr>
      </w:pPr>
      <w:r w:rsidRPr="00597C2C">
        <w:rPr>
          <w:rFonts w:cs="Arial"/>
          <w:sz w:val="18"/>
          <w:szCs w:val="18"/>
        </w:rPr>
        <w:t>Km od – do – 322,094 – 323,199</w:t>
      </w:r>
    </w:p>
    <w:p w14:paraId="4E065F0B" w14:textId="77777777" w:rsidR="00597C2C" w:rsidRPr="00597C2C" w:rsidRDefault="00597C2C" w:rsidP="00597C2C">
      <w:pPr>
        <w:pStyle w:val="Odstavecseseznamem"/>
        <w:numPr>
          <w:ilvl w:val="0"/>
          <w:numId w:val="25"/>
        </w:numPr>
        <w:tabs>
          <w:tab w:val="left" w:pos="2268"/>
        </w:tabs>
        <w:spacing w:after="0" w:line="360" w:lineRule="auto"/>
        <w:ind w:left="1560" w:right="764" w:hanging="284"/>
        <w:rPr>
          <w:rFonts w:cs="Arial"/>
          <w:sz w:val="18"/>
          <w:szCs w:val="18"/>
        </w:rPr>
      </w:pPr>
      <w:r w:rsidRPr="00597C2C">
        <w:rPr>
          <w:rFonts w:cs="Arial"/>
          <w:sz w:val="18"/>
          <w:szCs w:val="18"/>
        </w:rPr>
        <w:t>Číslo trati dle KJŘ – 231</w:t>
      </w:r>
    </w:p>
    <w:p w14:paraId="2D526E9A" w14:textId="2CE107AC" w:rsidR="00597C2C" w:rsidRPr="00597C2C" w:rsidRDefault="00597C2C" w:rsidP="00597C2C">
      <w:pPr>
        <w:pStyle w:val="Odstavecseseznamem"/>
        <w:numPr>
          <w:ilvl w:val="0"/>
          <w:numId w:val="25"/>
        </w:numPr>
        <w:tabs>
          <w:tab w:val="left" w:pos="2268"/>
        </w:tabs>
        <w:spacing w:after="0" w:line="360" w:lineRule="auto"/>
        <w:ind w:left="1560" w:right="764" w:hanging="284"/>
        <w:rPr>
          <w:rFonts w:cs="Arial"/>
          <w:sz w:val="18"/>
          <w:szCs w:val="18"/>
        </w:rPr>
      </w:pPr>
      <w:r w:rsidRPr="00597C2C">
        <w:rPr>
          <w:rFonts w:cs="Arial"/>
          <w:sz w:val="18"/>
          <w:szCs w:val="18"/>
        </w:rPr>
        <w:t>Číslo trati dle Prohlášení o dráze – 560</w:t>
      </w:r>
    </w:p>
    <w:p w14:paraId="2F0403DD" w14:textId="006A58DC" w:rsidR="00DF7BAA" w:rsidRPr="00597C2C" w:rsidRDefault="00597C2C" w:rsidP="00597C2C">
      <w:pPr>
        <w:pStyle w:val="Odstavecseseznamem"/>
        <w:numPr>
          <w:ilvl w:val="0"/>
          <w:numId w:val="25"/>
        </w:numPr>
        <w:tabs>
          <w:tab w:val="left" w:pos="2268"/>
        </w:tabs>
        <w:spacing w:after="0" w:line="360" w:lineRule="auto"/>
        <w:ind w:left="1560" w:right="764" w:hanging="284"/>
        <w:rPr>
          <w:rFonts w:cs="Arial"/>
          <w:sz w:val="18"/>
          <w:szCs w:val="18"/>
        </w:rPr>
      </w:pPr>
      <w:r w:rsidRPr="00597C2C">
        <w:rPr>
          <w:rFonts w:cs="Arial"/>
          <w:sz w:val="18"/>
          <w:szCs w:val="18"/>
        </w:rPr>
        <w:t>Označení trati dle Tabulek traťových poměrů – 502, 503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3472859"/>
      <w:r>
        <w:t>PŘEHLED VÝCHOZÍCH PODKLADŮ</w:t>
      </w:r>
      <w:bookmarkEnd w:id="14"/>
      <w:bookmarkEnd w:id="15"/>
    </w:p>
    <w:p w14:paraId="6A2039BC" w14:textId="77777777" w:rsidR="00DF7BAA" w:rsidRPr="00EE32C5" w:rsidRDefault="00DF7BAA" w:rsidP="00DF7BAA">
      <w:pPr>
        <w:pStyle w:val="Nadpis2-2"/>
      </w:pPr>
      <w:bookmarkStart w:id="16" w:name="_Toc6410433"/>
      <w:bookmarkStart w:id="17" w:name="_Toc133472860"/>
      <w:r w:rsidRPr="00EE32C5">
        <w:t>Projektová dokumentace</w:t>
      </w:r>
      <w:bookmarkEnd w:id="16"/>
      <w:bookmarkEnd w:id="17"/>
    </w:p>
    <w:p w14:paraId="4D6E8FBD" w14:textId="1A98008D" w:rsidR="00230BC4" w:rsidRPr="00DB016B" w:rsidRDefault="00230BC4" w:rsidP="00230BC4">
      <w:pPr>
        <w:pStyle w:val="Text2-1"/>
      </w:pPr>
      <w:r w:rsidRPr="00EE32C5">
        <w:t>Projektová dokumentace na stavbu „</w:t>
      </w:r>
      <w:r w:rsidR="00EE32C5" w:rsidRPr="00EE32C5">
        <w:t>Oprava výhybek a kolejí žst. Nymburk hl. n.</w:t>
      </w:r>
      <w:r w:rsidRPr="00EE32C5">
        <w:t xml:space="preserve">“, není vyhotovena. Její obsah nahrazuje </w:t>
      </w:r>
      <w:r w:rsidR="00C33BFA">
        <w:t>D</w:t>
      </w:r>
      <w:r w:rsidRPr="00EE32C5">
        <w:t>íl 3 Zadávací dokumentace – Tech</w:t>
      </w:r>
      <w:r w:rsidR="00EE32C5">
        <w:t xml:space="preserve">nická zpráva a Díl </w:t>
      </w:r>
      <w:r w:rsidR="00EE32C5" w:rsidRPr="00DB016B">
        <w:t>4 S</w:t>
      </w:r>
      <w:r w:rsidRPr="00DB016B">
        <w:t>oupis prací s výkazem výměr.</w:t>
      </w:r>
    </w:p>
    <w:p w14:paraId="52904154" w14:textId="77777777" w:rsidR="00DF7BAA" w:rsidRPr="00DB016B" w:rsidRDefault="00DF7BAA" w:rsidP="00DF7BAA">
      <w:pPr>
        <w:pStyle w:val="Nadpis2-2"/>
      </w:pPr>
      <w:bookmarkStart w:id="18" w:name="_Toc6410434"/>
      <w:bookmarkStart w:id="19" w:name="_Toc133472861"/>
      <w:r w:rsidRPr="00DB016B">
        <w:t>Související dokumentace</w:t>
      </w:r>
      <w:bookmarkEnd w:id="18"/>
      <w:bookmarkEnd w:id="19"/>
    </w:p>
    <w:p w14:paraId="5AF08EDB" w14:textId="17E9312C" w:rsidR="00EA2C1A" w:rsidRPr="00AD787A" w:rsidRDefault="00EA2C1A" w:rsidP="00EA2C1A">
      <w:pPr>
        <w:pStyle w:val="Text2-1"/>
      </w:pPr>
      <w:r w:rsidRPr="00AD787A">
        <w:t xml:space="preserve">Neobsazeno </w:t>
      </w:r>
    </w:p>
    <w:p w14:paraId="68275920" w14:textId="6304D513" w:rsidR="00DF7BAA" w:rsidRPr="00AD787A" w:rsidRDefault="00DF7BAA" w:rsidP="00DF7BAA">
      <w:pPr>
        <w:pStyle w:val="Nadpis2-1"/>
      </w:pPr>
      <w:bookmarkStart w:id="20" w:name="_Toc6410435"/>
      <w:bookmarkStart w:id="21" w:name="_Toc133472862"/>
      <w:r w:rsidRPr="00AD787A">
        <w:t>KOORDINACE S JINÝMI STAVBAMI</w:t>
      </w:r>
      <w:bookmarkEnd w:id="20"/>
      <w:bookmarkEnd w:id="21"/>
      <w:r w:rsidRPr="00AD787A">
        <w:t xml:space="preserve"> </w:t>
      </w:r>
    </w:p>
    <w:p w14:paraId="04D9CEED" w14:textId="276F44EB" w:rsidR="00DF7BAA" w:rsidRPr="00AD787A" w:rsidRDefault="00A10D37" w:rsidP="00AD787A">
      <w:pPr>
        <w:pStyle w:val="Text2-1"/>
      </w:pPr>
      <w:r w:rsidRPr="00AD787A">
        <w:t xml:space="preserve">U této </w:t>
      </w:r>
      <w:r w:rsidR="00234F48" w:rsidRPr="00AD787A">
        <w:t>akce se nepředpoklád</w:t>
      </w:r>
      <w:r w:rsidR="00AD787A" w:rsidRPr="00AD787A">
        <w:t>á koordinace s jinými stavbami.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33472863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33472864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lastRenderedPageBreak/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</w:t>
      </w:r>
      <w:proofErr w:type="gramStart"/>
      <w:r w:rsidRPr="00F23487">
        <w:t>odst.1 se</w:t>
      </w:r>
      <w:proofErr w:type="gramEnd"/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 xml:space="preserve">Čl. 1.9.4 TKP, </w:t>
      </w:r>
      <w:proofErr w:type="gramStart"/>
      <w:r w:rsidRPr="001A001A">
        <w:t>odst.5 se</w:t>
      </w:r>
      <w:proofErr w:type="gramEnd"/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lastRenderedPageBreak/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3" w:name="_Hlk115869021"/>
      <w:r w:rsidRPr="00DF7856">
        <w:t>„…</w:t>
      </w:r>
      <w:bookmarkEnd w:id="33"/>
      <w:r w:rsidRPr="00DF7856">
        <w:t>a v podrobnostech směrnice SŽ SM011“</w:t>
      </w:r>
    </w:p>
    <w:p w14:paraId="75E57AD6" w14:textId="7F65E73D" w:rsidR="00DF7856" w:rsidRPr="00E24875" w:rsidRDefault="00DF7856" w:rsidP="00E24875">
      <w:pPr>
        <w:pStyle w:val="Text2-2"/>
      </w:pPr>
      <w:r w:rsidRPr="00230BC4">
        <w:t>Čl. 1.11.5.1 TKP, odst. 3 se mění takto:</w:t>
      </w:r>
    </w:p>
    <w:p w14:paraId="00647606" w14:textId="504D0A85" w:rsidR="001F776B" w:rsidRPr="00230BC4" w:rsidRDefault="001F776B" w:rsidP="004C1240">
      <w:pPr>
        <w:pStyle w:val="Text2-2"/>
        <w:numPr>
          <w:ilvl w:val="0"/>
          <w:numId w:val="0"/>
        </w:numPr>
        <w:ind w:left="1701"/>
      </w:pPr>
      <w:r w:rsidRPr="00772895">
        <w:t>Vyhotovení Dokumentace skutečného provedení stavby není požadováno.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278C76DA" w:rsidR="00735F5B" w:rsidRPr="008D1303" w:rsidRDefault="00735F5B" w:rsidP="00735F5B">
      <w:pPr>
        <w:pStyle w:val="Text2-2"/>
      </w:pPr>
      <w:r>
        <w:t xml:space="preserve">Objednatel se zavazuje </w:t>
      </w:r>
      <w:r w:rsidRPr="005008A7">
        <w:t>zajistit Zhotoviteli právo užívání Staveniště, včetně železniční dopravní cesty, v do</w:t>
      </w:r>
      <w:r>
        <w:t xml:space="preserve">bě, kdy je toho třeba, aby mohl Zhotovitel Dílo dokončit řádně a včas za podmínek sjednaných ve Smlouvě. Staveniště (jako celek) bude Zhotoviteli předáno Objednatelem bez zbytečného odkladu po nabytí </w:t>
      </w:r>
      <w:r w:rsidRPr="005862D4">
        <w:t>účinnosti Smlouvy</w:t>
      </w:r>
      <w:r w:rsidR="00D721BE" w:rsidRPr="005862D4">
        <w:t>, nejdříve</w:t>
      </w:r>
      <w:r w:rsidR="008A19E2" w:rsidRPr="005862D4">
        <w:t xml:space="preserve"> však prvního dne měsíce určeného pro zahájení stavby v čl. 5.1.</w:t>
      </w:r>
      <w:r w:rsidR="009355B8" w:rsidRPr="005862D4">
        <w:t>2</w:t>
      </w:r>
      <w:r w:rsidR="009355B8">
        <w:t xml:space="preserve">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133ABEAF" w14:textId="03D4F61F" w:rsidR="00AD75BB" w:rsidRPr="001A5FD0" w:rsidRDefault="00735F5B" w:rsidP="001A5FD0">
      <w:pPr>
        <w:pStyle w:val="Text2-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3E2B2C" w:rsidRDefault="00AD75BB" w:rsidP="005220AF">
      <w:pPr>
        <w:pStyle w:val="Text2-2"/>
      </w:pPr>
      <w:r w:rsidRPr="003E2B2C">
        <w:rPr>
          <w:b/>
        </w:rPr>
        <w:t>K činnostem Zhotovitele v rámci plnění SOD</w:t>
      </w:r>
      <w:r w:rsidRPr="003E2B2C">
        <w:t xml:space="preserve"> mimo jiné také patří:</w:t>
      </w:r>
    </w:p>
    <w:p w14:paraId="7B1350E1" w14:textId="77777777" w:rsidR="00796FF0" w:rsidRPr="003E2B2C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 xml:space="preserve">zpracování koordinačních schémat </w:t>
      </w:r>
      <w:proofErr w:type="spellStart"/>
      <w:r w:rsidRPr="003E2B2C">
        <w:rPr>
          <w:sz w:val="18"/>
          <w:szCs w:val="18"/>
        </w:rPr>
        <w:t>ukolejnění</w:t>
      </w:r>
      <w:proofErr w:type="spellEnd"/>
      <w:r w:rsidRPr="003E2B2C">
        <w:rPr>
          <w:sz w:val="18"/>
          <w:szCs w:val="18"/>
        </w:rPr>
        <w:t xml:space="preserve"> a trakčních propojek (</w:t>
      </w:r>
      <w:proofErr w:type="spellStart"/>
      <w:r w:rsidRPr="003E2B2C">
        <w:rPr>
          <w:sz w:val="18"/>
          <w:szCs w:val="18"/>
        </w:rPr>
        <w:t>KSUaTP</w:t>
      </w:r>
      <w:proofErr w:type="spellEnd"/>
      <w:r w:rsidRPr="003E2B2C">
        <w:rPr>
          <w:sz w:val="18"/>
          <w:szCs w:val="18"/>
        </w:rPr>
        <w:t>) pro jednotlivé stavební postupy,</w:t>
      </w:r>
    </w:p>
    <w:p w14:paraId="2F12C6A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3E2B2C">
        <w:rPr>
          <w:sz w:val="18"/>
          <w:szCs w:val="18"/>
        </w:rPr>
        <w:t xml:space="preserve"> (o</w:t>
      </w:r>
      <w:r w:rsidR="00AA587B" w:rsidRPr="003E2B2C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lastRenderedPageBreak/>
        <w:t>vydání osvědčení o bezpečnosti podle Prováděcího nařízení komise č. 402/2013</w:t>
      </w:r>
      <w:r w:rsidR="00AA587B" w:rsidRPr="003E2B2C">
        <w:rPr>
          <w:sz w:val="18"/>
          <w:szCs w:val="18"/>
        </w:rPr>
        <w:t xml:space="preserve"> (o společné metodě pro hodnocení a posuzování rizik</w:t>
      </w:r>
      <w:r w:rsidR="00223CF2" w:rsidRPr="003E2B2C">
        <w:rPr>
          <w:sz w:val="18"/>
          <w:szCs w:val="18"/>
        </w:rPr>
        <w:t xml:space="preserve"> </w:t>
      </w:r>
      <w:r w:rsidR="00AA587B" w:rsidRPr="003E2B2C">
        <w:rPr>
          <w:sz w:val="18"/>
          <w:szCs w:val="18"/>
        </w:rPr>
        <w:t>a o zrušení nařízení (ES) č.</w:t>
      </w:r>
      <w:r w:rsidR="00223CF2" w:rsidRPr="003E2B2C">
        <w:rPr>
          <w:sz w:val="18"/>
          <w:szCs w:val="18"/>
        </w:rPr>
        <w:t> 352/2009)</w:t>
      </w:r>
    </w:p>
    <w:p w14:paraId="29DDEBC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3E2B2C" w:rsidRDefault="009358DC" w:rsidP="005220AF">
      <w:pPr>
        <w:pStyle w:val="Text2-2"/>
      </w:pPr>
      <w:r w:rsidRPr="003E2B2C">
        <w:t>Zhotovitel je povinen zajistit veřejnoprávní projednání a vydání potřebných rozhodnutí, povolení, souhlasů a jiných opatření</w:t>
      </w:r>
      <w:r w:rsidR="00223CF2" w:rsidRPr="003E2B2C">
        <w:t>, nad rámec rozhodnutí, povolení, souhlasů zajištěných Objednatelem.</w:t>
      </w:r>
      <w:r w:rsidRPr="003E2B2C">
        <w:t xml:space="preserve"> Zejména se jedná o:</w:t>
      </w:r>
    </w:p>
    <w:p w14:paraId="5E55C25F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3E2B2C">
        <w:rPr>
          <w:sz w:val="18"/>
          <w:szCs w:val="18"/>
        </w:rPr>
        <w:t> </w:t>
      </w:r>
      <w:r w:rsidRPr="003E2B2C">
        <w:rPr>
          <w:sz w:val="18"/>
          <w:szCs w:val="18"/>
        </w:rPr>
        <w:t>13/1997 Sb.</w:t>
      </w:r>
      <w:r w:rsidR="00223CF2" w:rsidRPr="003E2B2C">
        <w:rPr>
          <w:sz w:val="18"/>
          <w:szCs w:val="18"/>
        </w:rPr>
        <w:t xml:space="preserve"> (o pozemních komunikacích)</w:t>
      </w:r>
      <w:r w:rsidRPr="003E2B2C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3CAB2E66" w14:textId="1C9B3F76" w:rsidR="009358DC" w:rsidRPr="00977447" w:rsidRDefault="00DD10A4" w:rsidP="00977447">
      <w:pPr>
        <w:pStyle w:val="Text2-2"/>
      </w:pPr>
      <w:r w:rsidRPr="00BD583A">
        <w:t xml:space="preserve">V případě plánovaného omezení funkce (výluka závislostí pro vyloučenou kolej) přejezdového zabezpečovacího zařízení (dále jen PZZ), Zhotovitel na </w:t>
      </w:r>
      <w:r w:rsidRPr="00BD583A">
        <w:lastRenderedPageBreak/>
        <w:t>své náklady zajistí při jízdě drážních vozidel (Zhotovitele a případných poddodavatelů) střežení těchto PZZ.</w:t>
      </w:r>
    </w:p>
    <w:p w14:paraId="0E1FC6F4" w14:textId="77777777" w:rsidR="00F72FDF" w:rsidRPr="00496F03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496F03">
        <w:t>SM105</w:t>
      </w:r>
      <w:r w:rsidR="00757E4D" w:rsidRPr="00496F03">
        <w:t>.</w:t>
      </w:r>
      <w:r w:rsidR="00857CC5" w:rsidRPr="00496F03">
        <w:t xml:space="preserve"> </w:t>
      </w:r>
    </w:p>
    <w:p w14:paraId="10F068EE" w14:textId="77777777" w:rsidR="00F72FDF" w:rsidRPr="00496F03" w:rsidRDefault="00F72FDF" w:rsidP="005220AF">
      <w:pPr>
        <w:pStyle w:val="Text2-2"/>
      </w:pPr>
      <w:r w:rsidRPr="00496F03">
        <w:t xml:space="preserve">Zhotovitel se zavazuje zajistit v maximální možné míře zřizování </w:t>
      </w:r>
      <w:r w:rsidRPr="00496F03">
        <w:rPr>
          <w:b/>
        </w:rPr>
        <w:t>ucelených úseků kolejového lože</w:t>
      </w:r>
      <w:r w:rsidRPr="00496F03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496F03" w:rsidRDefault="00744694" w:rsidP="00F21EDB">
      <w:pPr>
        <w:pStyle w:val="Text2-2"/>
      </w:pPr>
      <w:r w:rsidRPr="00496F03">
        <w:t xml:space="preserve">Zhotovitel je oprávněn ukládat kamenivo před použitím v rámci Díla (nové, vyzískané i recyklované) na </w:t>
      </w:r>
      <w:proofErr w:type="spellStart"/>
      <w:r w:rsidRPr="00496F03">
        <w:t>mezideponii</w:t>
      </w:r>
      <w:proofErr w:type="spellEnd"/>
      <w:r w:rsidRPr="00496F03">
        <w:t xml:space="preserve"> určenou TDS, až po převzetí úpravy plochy </w:t>
      </w:r>
      <w:proofErr w:type="spellStart"/>
      <w:r w:rsidRPr="00496F03">
        <w:t>mezideponie</w:t>
      </w:r>
      <w:proofErr w:type="spellEnd"/>
      <w:r w:rsidRPr="00496F03">
        <w:t xml:space="preserve"> ze strany TDS, potvrzené zápisem ve Stavebním deníku. V případě, že je </w:t>
      </w:r>
      <w:proofErr w:type="spellStart"/>
      <w:r w:rsidRPr="00496F03">
        <w:t>deponie</w:t>
      </w:r>
      <w:proofErr w:type="spellEnd"/>
      <w:r w:rsidRPr="00496F03">
        <w:t xml:space="preserve"> kameniva pojížděna dopravními prostředky v rozporu s TKP, je Zhotovitel povinen na vyzvání TDS prokázat na vlastní náklady </w:t>
      </w:r>
      <w:proofErr w:type="spellStart"/>
      <w:r w:rsidRPr="00496F03">
        <w:t>ostrohrannost</w:t>
      </w:r>
      <w:proofErr w:type="spellEnd"/>
      <w:r w:rsidRPr="00496F03">
        <w:t xml:space="preserve"> kameniva a zaoblenost hran dle OTP Kamenivo pro kolejové lože železničních drah čj.38992/2020-SŽ-GŘ-O13. Počet a místa odběru zkušebních vzorků určí TDS.</w:t>
      </w:r>
    </w:p>
    <w:p w14:paraId="0A9BBF8E" w14:textId="77777777" w:rsidR="00744694" w:rsidRPr="00496F03" w:rsidRDefault="00744694" w:rsidP="00F21EDB">
      <w:pPr>
        <w:pStyle w:val="Text2-2"/>
      </w:pPr>
      <w:r w:rsidRPr="00496F03">
        <w:t xml:space="preserve">Zhotovitel se zavazuje zajistit </w:t>
      </w:r>
      <w:r w:rsidRPr="00496F03">
        <w:rPr>
          <w:b/>
        </w:rPr>
        <w:t>kompatibilitu nových vnitřních a vnějších částí zabezpečovacího zařízení</w:t>
      </w:r>
      <w:r w:rsidRPr="00496F03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8D2FE0" w:rsidRDefault="00744694" w:rsidP="00F21EDB">
      <w:pPr>
        <w:pStyle w:val="Text2-2"/>
        <w:rPr>
          <w:bCs/>
        </w:rPr>
      </w:pPr>
      <w:r w:rsidRPr="008D2FE0">
        <w:t xml:space="preserve">Pro přesnou </w:t>
      </w:r>
      <w:r w:rsidRPr="008D2FE0">
        <w:rPr>
          <w:b/>
        </w:rPr>
        <w:t>identifikaci podzemních sítí,</w:t>
      </w:r>
      <w:r w:rsidRPr="008D2FE0">
        <w:t xml:space="preserve"> metalických a optických kabelů, kanalizace, vody a plynu budou použity </w:t>
      </w:r>
      <w:r w:rsidRPr="008D2FE0">
        <w:rPr>
          <w:b/>
          <w:bCs/>
        </w:rPr>
        <w:t>RFID markery</w:t>
      </w:r>
      <w:r w:rsidRPr="008D2FE0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D2FE0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sz w:val="18"/>
          <w:szCs w:val="18"/>
        </w:rPr>
        <w:t xml:space="preserve">Silová </w:t>
      </w:r>
      <w:r w:rsidRPr="008D2FE0">
        <w:rPr>
          <w:b/>
          <w:sz w:val="18"/>
          <w:szCs w:val="18"/>
        </w:rPr>
        <w:t>zařízení a kabely</w:t>
      </w:r>
      <w:r w:rsidRPr="008D2FE0">
        <w:rPr>
          <w:sz w:val="18"/>
          <w:szCs w:val="18"/>
        </w:rPr>
        <w:t xml:space="preserve"> (včetně kabelů určených k napájení zabezpečovacích zařízení) – </w:t>
      </w:r>
      <w:r w:rsidRPr="008D2FE0">
        <w:rPr>
          <w:b/>
          <w:sz w:val="18"/>
          <w:szCs w:val="18"/>
        </w:rPr>
        <w:t>červený marker</w:t>
      </w:r>
      <w:r w:rsidRPr="008D2FE0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vody a jejich zařízení – modrý marker</w:t>
      </w:r>
      <w:r w:rsidRPr="008D2FE0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plynu a jejich zařízení – žlutý marker</w:t>
      </w:r>
      <w:r w:rsidRPr="008D2FE0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D2FE0">
        <w:t>elektrotavné</w:t>
      </w:r>
      <w:proofErr w:type="spellEnd"/>
      <w:r w:rsidRPr="008D2FE0">
        <w:t xml:space="preserve"> spojky; všechny typy armatur a spojů.</w:t>
      </w:r>
    </w:p>
    <w:p w14:paraId="271064A0" w14:textId="77777777" w:rsidR="00C711EA" w:rsidRPr="008D2FE0" w:rsidRDefault="00744694" w:rsidP="00F21EDB">
      <w:pPr>
        <w:pStyle w:val="Text2-2"/>
        <w:numPr>
          <w:ilvl w:val="4"/>
          <w:numId w:val="14"/>
        </w:numPr>
      </w:pPr>
      <w:r w:rsidRPr="008D2FE0">
        <w:rPr>
          <w:b/>
        </w:rPr>
        <w:t>Sdělovací zařízení a kabely – oranžový marker</w:t>
      </w:r>
      <w:r w:rsidRPr="008D2FE0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</w:t>
      </w:r>
      <w:r w:rsidRPr="008D2FE0">
        <w:lastRenderedPageBreak/>
        <w:t>kabelů a HDPE; uložení spojek optických a kombinovaných (hybridních) kabelů (markery v zapisovatelném provedení).</w:t>
      </w:r>
    </w:p>
    <w:p w14:paraId="3AF1275D" w14:textId="77777777" w:rsidR="00FD0503" w:rsidRPr="008D2FE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b/>
          <w:sz w:val="18"/>
          <w:szCs w:val="18"/>
        </w:rPr>
        <w:t>Zabezpečovací zařízení – fialový marker</w:t>
      </w:r>
      <w:r w:rsidRPr="008D2FE0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gramStart"/>
      <w:r w:rsidRPr="008D2FE0">
        <w:rPr>
          <w:sz w:val="18"/>
          <w:szCs w:val="18"/>
        </w:rPr>
        <w:t>markeru  po</w:t>
      </w:r>
      <w:proofErr w:type="gramEnd"/>
      <w:r w:rsidRPr="008D2FE0">
        <w:rPr>
          <w:sz w:val="18"/>
          <w:szCs w:val="18"/>
        </w:rPr>
        <w:t xml:space="preserve">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D2FE0" w:rsidRDefault="00FD0503" w:rsidP="00F21EDB">
      <w:pPr>
        <w:pStyle w:val="Text2-2"/>
        <w:numPr>
          <w:ilvl w:val="4"/>
          <w:numId w:val="14"/>
        </w:numPr>
      </w:pPr>
      <w:r w:rsidRPr="008D2FE0">
        <w:rPr>
          <w:b/>
          <w:bCs/>
        </w:rPr>
        <w:t>Odpadní</w:t>
      </w:r>
      <w:r w:rsidRPr="008D2FE0">
        <w:rPr>
          <w:b/>
        </w:rPr>
        <w:t xml:space="preserve"> voda – zelený marker</w:t>
      </w:r>
      <w:r w:rsidRPr="008D2FE0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0226E6" w:rsidRDefault="00FD0503" w:rsidP="00F21EDB">
      <w:pPr>
        <w:pStyle w:val="Text2-2"/>
      </w:pPr>
      <w:r w:rsidRPr="000226E6">
        <w:t>Označníky je nutno k uloženým kabelům, potrubím a podzemním zařízením pevně upevňovat (např. plastovou vázací páskou).</w:t>
      </w:r>
    </w:p>
    <w:p w14:paraId="4E4E79CD" w14:textId="77777777" w:rsidR="00FD0503" w:rsidRPr="000226E6" w:rsidRDefault="00FD0503" w:rsidP="00F21EDB">
      <w:pPr>
        <w:pStyle w:val="Text2-2"/>
      </w:pPr>
      <w:r w:rsidRPr="000226E6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0226E6" w:rsidRDefault="00FD0503" w:rsidP="00F21EDB">
      <w:pPr>
        <w:pStyle w:val="Text2-2"/>
      </w:pPr>
      <w:r w:rsidRPr="000226E6">
        <w:t>U složek, které nemají žádnou elektronickou databázi, se bude tato informace zadávat ve stejném znění do dokumentace.</w:t>
      </w:r>
    </w:p>
    <w:p w14:paraId="25A7416C" w14:textId="77777777" w:rsidR="00FD0503" w:rsidRPr="00496F03" w:rsidRDefault="00FD0503" w:rsidP="00F21EDB">
      <w:pPr>
        <w:pStyle w:val="Text2-2"/>
      </w:pPr>
      <w:r w:rsidRPr="00496F03">
        <w:t>Informace o použití markerů bude zaznamenaná do DSPS.</w:t>
      </w:r>
    </w:p>
    <w:p w14:paraId="1C859E22" w14:textId="77777777" w:rsidR="00FD0503" w:rsidRPr="00496F03" w:rsidRDefault="00FD0503" w:rsidP="000C3375">
      <w:pPr>
        <w:pStyle w:val="Text2-2"/>
      </w:pPr>
      <w:r w:rsidRPr="00496F03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496F03" w:rsidRDefault="00FD0503" w:rsidP="00F21EDB">
      <w:pPr>
        <w:pStyle w:val="Text2-2"/>
      </w:pPr>
      <w:r w:rsidRPr="00496F03">
        <w:rPr>
          <w:b/>
        </w:rPr>
        <w:t xml:space="preserve">V </w:t>
      </w:r>
      <w:r w:rsidR="000C3375" w:rsidRPr="00496F03">
        <w:rPr>
          <w:b/>
        </w:rPr>
        <w:t>dokumentaci skutečného provedení stavby (</w:t>
      </w:r>
      <w:r w:rsidRPr="00496F03">
        <w:rPr>
          <w:b/>
        </w:rPr>
        <w:t>DSPS</w:t>
      </w:r>
      <w:r w:rsidR="000C3375" w:rsidRPr="00496F03">
        <w:rPr>
          <w:b/>
        </w:rPr>
        <w:t>)</w:t>
      </w:r>
      <w:r w:rsidRPr="00496F03">
        <w:rPr>
          <w:b/>
        </w:rPr>
        <w:t xml:space="preserve"> </w:t>
      </w:r>
      <w:r w:rsidRPr="00496F03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3CE3026A" w14:textId="0460A8F5" w:rsidR="009F244D" w:rsidRPr="00247F55" w:rsidRDefault="000C3375" w:rsidP="00247F55">
      <w:pPr>
        <w:pStyle w:val="Text2-2"/>
      </w:pPr>
      <w:r w:rsidRPr="00004DE9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</w:t>
      </w:r>
      <w:r w:rsidRPr="006F687F">
        <w:lastRenderedPageBreak/>
        <w:t>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D83BB5" w:rsidRDefault="006F687F" w:rsidP="006F687F">
      <w:pPr>
        <w:pStyle w:val="Text2-2"/>
      </w:pPr>
      <w:r w:rsidRPr="00D83BB5">
        <w:t xml:space="preserve">Zhotovitel se zavazuje zajistit u svých zaměstnanců a zaměstnanců poddodavatelů prokazatelné seznámení s </w:t>
      </w:r>
      <w:r w:rsidRPr="00D83BB5">
        <w:rPr>
          <w:b/>
        </w:rPr>
        <w:t xml:space="preserve">plánem BOZP </w:t>
      </w:r>
      <w:r w:rsidRPr="00D83BB5">
        <w:t>Díla (dle zákona č. 309/2006 Sb.</w:t>
      </w:r>
      <w:r w:rsidR="006C44FD" w:rsidRPr="00D83BB5">
        <w:t xml:space="preserve"> (zákon o zajištění dalších podmínek bezpečnosti a ochrany zdraví při práci))</w:t>
      </w:r>
      <w:r w:rsidRPr="00D83BB5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76182039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279BEF80" w14:textId="77777777" w:rsidR="00DA0EA0" w:rsidRPr="00DA0EA0" w:rsidRDefault="00DA0EA0" w:rsidP="00DA0EA0">
      <w:pPr>
        <w:pStyle w:val="Text2-2"/>
        <w:rPr>
          <w:b/>
        </w:rPr>
      </w:pPr>
      <w:r w:rsidRPr="00DA0EA0">
        <w:rPr>
          <w:b/>
        </w:rPr>
        <w:t xml:space="preserve">V případě provádění prací na železničních přejezdech, jejichž zabezpečovací zařízení je vypnuté a dochází k pohybu sledu drážních vozidel, je zhotovitel, který provádí dané opravné práce, povinen zabezpečit fyzické střežení přejezdu v momentě pohybu sledu drážních vozidel. </w:t>
      </w:r>
    </w:p>
    <w:p w14:paraId="2A6A2380" w14:textId="77777777" w:rsidR="00DA0EA0" w:rsidRPr="00DA0EA0" w:rsidRDefault="00DA0EA0" w:rsidP="00DA0EA0">
      <w:pPr>
        <w:pStyle w:val="Text2-2"/>
        <w:rPr>
          <w:b/>
        </w:rPr>
      </w:pPr>
      <w:r w:rsidRPr="00DA0EA0">
        <w:rPr>
          <w:b/>
        </w:rPr>
        <w:t>Přejezdy, které jsou osazeny zabezpečovacím zařízením, které v době provádění opravných prací bude vypnuté, budou pro silniční provoz osazeny upozorněním na tuto skutečnost.</w:t>
      </w:r>
    </w:p>
    <w:p w14:paraId="49FE437D" w14:textId="756D4B90" w:rsidR="00107E6D" w:rsidRPr="00502EEE" w:rsidRDefault="001B18BD" w:rsidP="00502EEE">
      <w:pPr>
        <w:pStyle w:val="Text2-2"/>
      </w:pPr>
      <w:r w:rsidRPr="001B18BD">
        <w:t>Současně s Výzvou k předložení nabídky je dodavateli poskytnuto Opatření ředitele OŘ Praha č. 13/2019: Analýza nebezpečí a hodnocení rizik. Podání nabídky dodavateli je považováno za potvrzení prokazatelného seznámení se s tímto dokumentem.</w:t>
      </w:r>
    </w:p>
    <w:p w14:paraId="16426AE8" w14:textId="77777777" w:rsidR="00DF7BAA" w:rsidRDefault="00DF7BAA" w:rsidP="00DF7BAA">
      <w:pPr>
        <w:pStyle w:val="Nadpis2-2"/>
      </w:pPr>
      <w:bookmarkStart w:id="34" w:name="_Toc133472865"/>
      <w:r>
        <w:t xml:space="preserve">Zeměměřická </w:t>
      </w:r>
      <w:r w:rsidRPr="0080577B">
        <w:t>činnost</w:t>
      </w:r>
      <w:r>
        <w:t xml:space="preserve"> zhotovitele</w:t>
      </w:r>
      <w:bookmarkEnd w:id="34"/>
    </w:p>
    <w:p w14:paraId="0D0C0FDD" w14:textId="694ED765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FE462E" w:rsidRPr="00733694">
        <w:t>(Ing. Vladimír Majzlík, tel.: 728 361 005, email: Majzlik@spravazeleznic.cz)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5" w:name="_Hlk113520772"/>
      <w:bookmarkStart w:id="36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5"/>
      <w:bookmarkEnd w:id="36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Pr="004C09D3" w:rsidRDefault="00DC55C8" w:rsidP="00DC55C8">
      <w:pPr>
        <w:pStyle w:val="Text2-1"/>
      </w:pPr>
      <w:r>
        <w:lastRenderedPageBreak/>
        <w:t xml:space="preserve">V případě staveb, které nejsou realizovány podle projektové dokumentace, bude přiměřeně uplatněno ustanovení TKP a dále zjednodušený postup popsaný v </w:t>
      </w:r>
      <w:r w:rsidRPr="004C09D3">
        <w:t xml:space="preserve">následujících bodech. </w:t>
      </w:r>
    </w:p>
    <w:p w14:paraId="325F1835" w14:textId="77777777" w:rsidR="00DC55C8" w:rsidRPr="004C09D3" w:rsidRDefault="00DC55C8" w:rsidP="00DC55C8">
      <w:pPr>
        <w:pStyle w:val="Text2-1"/>
      </w:pPr>
      <w:r w:rsidRPr="004C09D3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4C09D3" w:rsidRDefault="00DC55C8" w:rsidP="00DC55C8">
      <w:pPr>
        <w:pStyle w:val="Text2-1"/>
      </w:pPr>
      <w:r w:rsidRPr="004C09D3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4C09D3" w:rsidRDefault="00DC55C8" w:rsidP="00DC55C8">
      <w:pPr>
        <w:pStyle w:val="Text2-1"/>
      </w:pPr>
      <w:r w:rsidRPr="004C09D3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>
        <w:t> čl. 1.7.3 TKP ZEMĚMĚŘICKÁ ČINNOST ZAJIŠŤOVANÁ ZHOTOVITELEM</w:t>
      </w:r>
      <w:bookmarkEnd w:id="37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4C09D3" w:rsidRDefault="00DC55C8" w:rsidP="00DC55C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</w:t>
      </w:r>
      <w:r w:rsidRPr="004C09D3">
        <w:t>M20/MP004 Metodický pokyn pro měření prostorové polohy koleje).</w:t>
      </w:r>
    </w:p>
    <w:p w14:paraId="7E59A6FB" w14:textId="77777777" w:rsidR="00DC55C8" w:rsidRPr="004C09D3" w:rsidRDefault="00DC55C8" w:rsidP="00DC55C8">
      <w:pPr>
        <w:pStyle w:val="Text2-1"/>
      </w:pPr>
      <w:r w:rsidRPr="004C09D3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Pr="004C09D3" w:rsidRDefault="00DC55C8" w:rsidP="00DC55C8">
      <w:pPr>
        <w:pStyle w:val="Text2-1"/>
      </w:pPr>
      <w:r w:rsidRPr="004C09D3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4C09D3" w:rsidRDefault="00DC55C8" w:rsidP="00DC55C8">
      <w:pPr>
        <w:pStyle w:val="Text2-1"/>
      </w:pPr>
      <w:r w:rsidRPr="004C09D3">
        <w:t xml:space="preserve">Po úpravě GPK Zhotovitel zajistí zaměření všech kolejových objektů (např. </w:t>
      </w:r>
      <w:proofErr w:type="spellStart"/>
      <w:r w:rsidRPr="004C09D3">
        <w:t>balíza</w:t>
      </w:r>
      <w:proofErr w:type="spellEnd"/>
      <w:r w:rsidRPr="004C09D3">
        <w:t xml:space="preserve">, kolejnicový </w:t>
      </w:r>
      <w:proofErr w:type="spellStart"/>
      <w:r w:rsidRPr="004C09D3">
        <w:t>mazník</w:t>
      </w:r>
      <w:proofErr w:type="spellEnd"/>
      <w:r w:rsidRPr="004C09D3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</w:t>
      </w:r>
      <w:r>
        <w:lastRenderedPageBreak/>
        <w:t xml:space="preserve">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4C09D3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</w:t>
      </w:r>
      <w:r w:rsidRPr="004C09D3">
        <w:t>zhotovitele/zaborovy-elaborat.</w:t>
      </w:r>
    </w:p>
    <w:p w14:paraId="6D059E7E" w14:textId="77777777" w:rsidR="00DC55C8" w:rsidRPr="004C09D3" w:rsidRDefault="00DC55C8" w:rsidP="00DC55C8">
      <w:pPr>
        <w:pStyle w:val="Text2-1"/>
      </w:pPr>
      <w:r w:rsidRPr="004C09D3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B9E30FA" w14:textId="77777777" w:rsidR="00DC55C8" w:rsidRPr="004C09D3" w:rsidRDefault="00DC55C8" w:rsidP="00F21EDB">
      <w:pPr>
        <w:pStyle w:val="Text2-1"/>
      </w:pPr>
      <w:r w:rsidRPr="004C09D3">
        <w:rPr>
          <w:b/>
        </w:rPr>
        <w:t>Na neelektrizovaných tratích</w:t>
      </w:r>
      <w:r w:rsidRPr="004C09D3">
        <w:t xml:space="preserve"> platí pro zřizování zajištění PPK postupy dle dopisu Ředitele O13, čj. 168954/2021-SŽ-GŘ-O13, Zajištění prostorové polohy na neelektrizovaných tratích SŽ (viz příloha 7.1.2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77777777" w:rsidR="00DF7BAA" w:rsidRPr="00385B6E" w:rsidRDefault="00DF7BAA" w:rsidP="00DF7BAA">
      <w:pPr>
        <w:pStyle w:val="Nadpis2-2"/>
      </w:pPr>
      <w:bookmarkStart w:id="38" w:name="_Toc6410438"/>
      <w:bookmarkStart w:id="39" w:name="_Toc133472866"/>
      <w:r w:rsidRPr="00385B6E">
        <w:t>Doklady překládané zhotovitelem</w:t>
      </w:r>
      <w:bookmarkEnd w:id="38"/>
      <w:bookmarkEnd w:id="39"/>
    </w:p>
    <w:p w14:paraId="44E06185" w14:textId="1CF9D225" w:rsidR="00D12C76" w:rsidRPr="00385B6E" w:rsidRDefault="007B7E0E" w:rsidP="007B7E0E">
      <w:pPr>
        <w:pStyle w:val="Text2-1"/>
      </w:pPr>
      <w:r w:rsidRPr="00E27B5C">
        <w:t>Objednatel nepožaduje předložení dalších dokladů zhotovitelem.</w:t>
      </w:r>
    </w:p>
    <w:p w14:paraId="4B0ECEFE" w14:textId="5CB56C93" w:rsidR="00740821" w:rsidRPr="00090507" w:rsidRDefault="00DF7BAA" w:rsidP="00DC65CB">
      <w:pPr>
        <w:pStyle w:val="Nadpis2-2"/>
      </w:pPr>
      <w:bookmarkStart w:id="40" w:name="_Toc6410439"/>
      <w:bookmarkStart w:id="41" w:name="_Toc133472867"/>
      <w:r w:rsidRPr="00090507">
        <w:t>Dokumentace zhotovitele pro stavbu</w:t>
      </w:r>
      <w:bookmarkEnd w:id="40"/>
      <w:bookmarkEnd w:id="41"/>
    </w:p>
    <w:p w14:paraId="3DF224A4" w14:textId="0317EE32" w:rsidR="007B7E0E" w:rsidRPr="00090507" w:rsidRDefault="007B7E0E" w:rsidP="00F21EDB">
      <w:pPr>
        <w:pStyle w:val="Text2-1"/>
      </w:pPr>
      <w:r w:rsidRPr="00090507">
        <w:t>Vyhotovení Realizační dokumentace stavby není požadováno.</w:t>
      </w:r>
    </w:p>
    <w:p w14:paraId="19F38ADB" w14:textId="77777777" w:rsidR="00B53E41" w:rsidRPr="00090507" w:rsidRDefault="00DF7BAA" w:rsidP="0060019A">
      <w:pPr>
        <w:pStyle w:val="Nadpis2-2"/>
      </w:pPr>
      <w:bookmarkStart w:id="42" w:name="_Toc6410440"/>
      <w:bookmarkStart w:id="43" w:name="_Toc133472868"/>
      <w:r w:rsidRPr="00090507">
        <w:t>Dokumentace skutečného provedení stavby</w:t>
      </w:r>
      <w:bookmarkEnd w:id="42"/>
      <w:bookmarkEnd w:id="43"/>
    </w:p>
    <w:p w14:paraId="00B8E2C3" w14:textId="3583B2B2" w:rsidR="00470F14" w:rsidRPr="008A47C4" w:rsidRDefault="00090507" w:rsidP="001130DC">
      <w:pPr>
        <w:pStyle w:val="Text2-1"/>
        <w:rPr>
          <w:rFonts w:eastAsia="Verdana" w:cs="Times New Roman"/>
        </w:rPr>
      </w:pPr>
      <w:r w:rsidRPr="008A47C4">
        <w:t>Vyhotovení Dokumentace skutečného provedení stavby není požadováno.</w:t>
      </w:r>
    </w:p>
    <w:p w14:paraId="6EF85FD6" w14:textId="5214EB44" w:rsidR="00074F48" w:rsidRPr="008A47C4" w:rsidRDefault="001130DC" w:rsidP="00F21EDB">
      <w:pPr>
        <w:pStyle w:val="Text2-1"/>
        <w:rPr>
          <w:b/>
        </w:rPr>
      </w:pPr>
      <w:bookmarkStart w:id="44" w:name="_Toc62037464"/>
      <w:r w:rsidRPr="008A47C4">
        <w:rPr>
          <w:b/>
        </w:rPr>
        <w:t>Materiál dodávaný objednatelem</w:t>
      </w:r>
      <w:bookmarkEnd w:id="44"/>
    </w:p>
    <w:p w14:paraId="0B006C3D" w14:textId="6DB209B4" w:rsidR="001130DC" w:rsidRPr="008A47C4" w:rsidRDefault="00C93509" w:rsidP="001130DC">
      <w:pPr>
        <w:pStyle w:val="Text2-1"/>
        <w:numPr>
          <w:ilvl w:val="0"/>
          <w:numId w:val="0"/>
        </w:numPr>
        <w:ind w:left="737"/>
      </w:pPr>
      <w:r w:rsidRPr="008A47C4">
        <w:t>Správa tratí Praha východ (dále jen „ST Pv“) poskytne zhotoviteli bezplatně (viz bod 9.1, odrážka třetí výzvy k podání nabídky) tento materiál:</w:t>
      </w:r>
    </w:p>
    <w:p w14:paraId="2A451A62" w14:textId="40203741" w:rsidR="001130DC" w:rsidRPr="008A47C4" w:rsidRDefault="001130DC" w:rsidP="001130DC">
      <w:pPr>
        <w:pStyle w:val="Text2-1"/>
        <w:numPr>
          <w:ilvl w:val="0"/>
          <w:numId w:val="0"/>
        </w:numPr>
        <w:ind w:left="737"/>
      </w:pPr>
      <w:r w:rsidRPr="008A47C4">
        <w:t>Zadavatel níže uvádí kódy položek s výčtem příslušných stavebních objektů (SO), které jsou uvedeny v Položkovém soupisu prací s výkazem výměr:</w:t>
      </w:r>
    </w:p>
    <w:p w14:paraId="07CCEA9F" w14:textId="1F80C9CC" w:rsidR="007B7E0E" w:rsidRPr="008A47C4" w:rsidRDefault="007B7E0E" w:rsidP="001130DC">
      <w:pPr>
        <w:pStyle w:val="Text2-1"/>
        <w:numPr>
          <w:ilvl w:val="0"/>
          <w:numId w:val="0"/>
        </w:numPr>
        <w:ind w:left="737"/>
      </w:pPr>
      <w:r w:rsidRPr="008A47C4">
        <w:rPr>
          <w:u w:val="single"/>
        </w:rPr>
        <w:t>Materiál nový</w:t>
      </w:r>
      <w:r w:rsidRPr="008A47C4">
        <w:t>:</w:t>
      </w:r>
    </w:p>
    <w:p w14:paraId="2353A258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5956101000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příčný nevystrojený dub 2600x260x160 mm: SO 01, SO 02</w:t>
      </w:r>
    </w:p>
    <w:p w14:paraId="5A87DC17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5956101020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příčný vystrojený dub 2600x260x160 mm: SO 01</w:t>
      </w:r>
    </w:p>
    <w:p w14:paraId="29133B31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5956122020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2600x260x150: SO 01</w:t>
      </w:r>
    </w:p>
    <w:p w14:paraId="61D2A2A9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5956122025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2700x260x150: SO 01</w:t>
      </w:r>
    </w:p>
    <w:p w14:paraId="68B721C2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5956122030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2800x260x150: SO 01</w:t>
      </w:r>
    </w:p>
    <w:p w14:paraId="5496ECB0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5956122035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2900x260x150: SO 01</w:t>
      </w:r>
    </w:p>
    <w:p w14:paraId="3D02F447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5956122040</w:t>
      </w:r>
      <w:r w:rsidRPr="008A47C4">
        <w:rPr>
          <w:rFonts w:asciiTheme="minorHAnsi" w:hAnsiTheme="minorHAnsi" w:cs="Arial"/>
          <w:sz w:val="18"/>
          <w:szCs w:val="18"/>
        </w:rPr>
        <w:tab/>
        <w:t xml:space="preserve">Pražec dřevěný výhybkový dub skupina 4 3000x260x150: SO 01 </w:t>
      </w:r>
    </w:p>
    <w:p w14:paraId="3562278D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5956122045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3100x260x150: SO 01</w:t>
      </w:r>
    </w:p>
    <w:p w14:paraId="11942B4F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5956122050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3200x260x150: SO 01</w:t>
      </w:r>
    </w:p>
    <w:p w14:paraId="7C4E3C6E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lastRenderedPageBreak/>
        <w:t>5956122055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3300x260x150: SO 01</w:t>
      </w:r>
    </w:p>
    <w:p w14:paraId="607133C8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5956122060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3400x260x150: SO 01</w:t>
      </w:r>
    </w:p>
    <w:p w14:paraId="71DC682E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5956122065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3500x260x150: SO 01</w:t>
      </w:r>
    </w:p>
    <w:p w14:paraId="2F959576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5956122070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3600x260x150: SO 01</w:t>
      </w:r>
    </w:p>
    <w:p w14:paraId="1893A750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5956122075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3700x260x150: SO 01</w:t>
      </w:r>
    </w:p>
    <w:p w14:paraId="73865A90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5956122080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3800x260x150: SO 01</w:t>
      </w:r>
    </w:p>
    <w:p w14:paraId="044D307D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5956122085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3900x260x150: SO 01</w:t>
      </w:r>
    </w:p>
    <w:p w14:paraId="2049EDB9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5956122090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4000x260x150: SO 01</w:t>
      </w:r>
    </w:p>
    <w:p w14:paraId="4F31A288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5956122095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4100x260x150: SO 01</w:t>
      </w:r>
    </w:p>
    <w:p w14:paraId="3E350A75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5956122100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4200x260x150: SO 01</w:t>
      </w:r>
    </w:p>
    <w:p w14:paraId="13DEF62F" w14:textId="2FE7195D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5956122105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4300x260x150: SO 01,</w:t>
      </w:r>
      <w:r>
        <w:rPr>
          <w:rFonts w:asciiTheme="minorHAnsi" w:hAnsiTheme="minorHAnsi" w:cs="Arial"/>
          <w:sz w:val="18"/>
          <w:szCs w:val="18"/>
        </w:rPr>
        <w:t xml:space="preserve"> </w:t>
      </w:r>
      <w:r w:rsidRPr="008A47C4">
        <w:rPr>
          <w:rFonts w:asciiTheme="minorHAnsi" w:hAnsiTheme="minorHAnsi" w:cs="Arial"/>
          <w:sz w:val="18"/>
          <w:szCs w:val="18"/>
        </w:rPr>
        <w:t>SO 02</w:t>
      </w:r>
    </w:p>
    <w:p w14:paraId="6B972E15" w14:textId="6D4ECE11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5956122110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4400x260x150: SO 01,</w:t>
      </w:r>
      <w:r>
        <w:rPr>
          <w:rFonts w:asciiTheme="minorHAnsi" w:hAnsiTheme="minorHAnsi" w:cs="Arial"/>
          <w:sz w:val="18"/>
          <w:szCs w:val="18"/>
        </w:rPr>
        <w:t xml:space="preserve"> </w:t>
      </w:r>
      <w:r w:rsidRPr="008A47C4">
        <w:rPr>
          <w:rFonts w:asciiTheme="minorHAnsi" w:hAnsiTheme="minorHAnsi" w:cs="Arial"/>
          <w:sz w:val="18"/>
          <w:szCs w:val="18"/>
        </w:rPr>
        <w:t>SO 02</w:t>
      </w:r>
    </w:p>
    <w:p w14:paraId="21CFC0A2" w14:textId="3C129A15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5956122115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4500x260x150: SO 01,</w:t>
      </w:r>
      <w:r>
        <w:rPr>
          <w:rFonts w:asciiTheme="minorHAnsi" w:hAnsiTheme="minorHAnsi" w:cs="Arial"/>
          <w:sz w:val="18"/>
          <w:szCs w:val="18"/>
        </w:rPr>
        <w:t xml:space="preserve"> </w:t>
      </w:r>
      <w:r w:rsidRPr="008A47C4">
        <w:rPr>
          <w:rFonts w:asciiTheme="minorHAnsi" w:hAnsiTheme="minorHAnsi" w:cs="Arial"/>
          <w:sz w:val="18"/>
          <w:szCs w:val="18"/>
        </w:rPr>
        <w:t>SO 02</w:t>
      </w:r>
    </w:p>
    <w:p w14:paraId="3A1DDAFF" w14:textId="70AD7C48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5956122120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4600x260x150: SO 01,</w:t>
      </w:r>
      <w:r>
        <w:rPr>
          <w:rFonts w:asciiTheme="minorHAnsi" w:hAnsiTheme="minorHAnsi" w:cs="Arial"/>
          <w:sz w:val="18"/>
          <w:szCs w:val="18"/>
        </w:rPr>
        <w:t xml:space="preserve"> </w:t>
      </w:r>
      <w:r w:rsidRPr="008A47C4">
        <w:rPr>
          <w:rFonts w:asciiTheme="minorHAnsi" w:hAnsiTheme="minorHAnsi" w:cs="Arial"/>
          <w:sz w:val="18"/>
          <w:szCs w:val="18"/>
        </w:rPr>
        <w:t>SO 02</w:t>
      </w:r>
    </w:p>
    <w:p w14:paraId="266741CE" w14:textId="1943856A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5956122125</w:t>
      </w:r>
      <w:r w:rsidRPr="008A47C4">
        <w:rPr>
          <w:rFonts w:asciiTheme="minorHAnsi" w:hAnsiTheme="minorHAnsi" w:cs="Arial"/>
          <w:sz w:val="18"/>
          <w:szCs w:val="18"/>
        </w:rPr>
        <w:tab/>
        <w:t>Pražec dřevěný výhybkový dub skupina 4 4700x260x150: SO 01,</w:t>
      </w:r>
      <w:r>
        <w:rPr>
          <w:rFonts w:asciiTheme="minorHAnsi" w:hAnsiTheme="minorHAnsi" w:cs="Arial"/>
          <w:sz w:val="18"/>
          <w:szCs w:val="18"/>
        </w:rPr>
        <w:t xml:space="preserve"> </w:t>
      </w:r>
      <w:r w:rsidRPr="008A47C4">
        <w:rPr>
          <w:rFonts w:asciiTheme="minorHAnsi" w:hAnsiTheme="minorHAnsi" w:cs="Arial"/>
          <w:sz w:val="18"/>
          <w:szCs w:val="18"/>
        </w:rPr>
        <w:t>SO 02</w:t>
      </w:r>
    </w:p>
    <w:p w14:paraId="62543528" w14:textId="77777777" w:rsidR="008A47C4" w:rsidRPr="008A47C4" w:rsidRDefault="008A47C4" w:rsidP="008A47C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5956140025</w:t>
      </w:r>
      <w:r w:rsidRPr="008A47C4">
        <w:rPr>
          <w:rFonts w:asciiTheme="minorHAnsi" w:hAnsiTheme="minorHAnsi" w:cs="Arial"/>
          <w:sz w:val="18"/>
          <w:szCs w:val="18"/>
        </w:rPr>
        <w:tab/>
        <w:t>Pražec betonový příčný vystrojený včetně kompletů tv. B 91S/1 (UIC): SO 01</w:t>
      </w:r>
    </w:p>
    <w:p w14:paraId="538817A5" w14:textId="77777777" w:rsidR="008A47C4" w:rsidRPr="008A47C4" w:rsidRDefault="008A47C4" w:rsidP="008A47C4">
      <w:pPr>
        <w:spacing w:after="0" w:line="264" w:lineRule="auto"/>
        <w:ind w:left="851" w:right="764" w:hanging="142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5957113025</w:t>
      </w:r>
      <w:r w:rsidRPr="008A47C4">
        <w:rPr>
          <w:rFonts w:asciiTheme="minorHAnsi" w:hAnsiTheme="minorHAnsi" w:cs="Arial"/>
          <w:sz w:val="18"/>
          <w:szCs w:val="18"/>
        </w:rPr>
        <w:tab/>
        <w:t>Kolejnice přechodové tv. 60E2/49E1 levá: SO 01</w:t>
      </w:r>
    </w:p>
    <w:p w14:paraId="27000629" w14:textId="77777777" w:rsidR="008A47C4" w:rsidRPr="008A47C4" w:rsidRDefault="008A47C4" w:rsidP="008A47C4">
      <w:pPr>
        <w:spacing w:after="0" w:line="264" w:lineRule="auto"/>
        <w:ind w:left="851" w:right="764" w:hanging="142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5957113030</w:t>
      </w:r>
      <w:r w:rsidRPr="008A47C4">
        <w:rPr>
          <w:rFonts w:asciiTheme="minorHAnsi" w:hAnsiTheme="minorHAnsi" w:cs="Arial"/>
          <w:sz w:val="18"/>
          <w:szCs w:val="18"/>
        </w:rPr>
        <w:tab/>
        <w:t>Kolejnice přechodové tv. 60E2/49E1 pravá: SO 01</w:t>
      </w:r>
    </w:p>
    <w:p w14:paraId="46F917FA" w14:textId="77777777" w:rsidR="008A47C4" w:rsidRPr="008A47C4" w:rsidRDefault="008A47C4" w:rsidP="008A47C4">
      <w:pPr>
        <w:spacing w:after="0" w:line="264" w:lineRule="auto"/>
        <w:ind w:left="851" w:right="764" w:hanging="142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5957113005</w:t>
      </w:r>
      <w:r w:rsidRPr="008A47C4">
        <w:rPr>
          <w:rFonts w:asciiTheme="minorHAnsi" w:hAnsiTheme="minorHAnsi" w:cs="Arial"/>
          <w:sz w:val="18"/>
          <w:szCs w:val="18"/>
        </w:rPr>
        <w:tab/>
        <w:t>Kolejnice přechodové tv. R65/49E1 levá: SO 01</w:t>
      </w:r>
    </w:p>
    <w:p w14:paraId="5D19BDCA" w14:textId="77777777" w:rsidR="008A47C4" w:rsidRPr="008A47C4" w:rsidRDefault="008A47C4" w:rsidP="008A47C4">
      <w:pPr>
        <w:spacing w:after="0" w:line="264" w:lineRule="auto"/>
        <w:ind w:left="851" w:right="764" w:hanging="142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5957113010</w:t>
      </w:r>
      <w:r w:rsidRPr="008A47C4">
        <w:rPr>
          <w:rFonts w:asciiTheme="minorHAnsi" w:hAnsiTheme="minorHAnsi" w:cs="Arial"/>
          <w:sz w:val="18"/>
          <w:szCs w:val="18"/>
        </w:rPr>
        <w:tab/>
        <w:t>Kolejnice přechodové tv. R65/49E1 pravá: SO 01</w:t>
      </w:r>
    </w:p>
    <w:p w14:paraId="3F92E4C5" w14:textId="77777777" w:rsidR="008A47C4" w:rsidRPr="008A47C4" w:rsidRDefault="008A47C4" w:rsidP="003C723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5957119010</w:t>
      </w:r>
      <w:r w:rsidRPr="008A47C4">
        <w:rPr>
          <w:rFonts w:asciiTheme="minorHAnsi" w:hAnsiTheme="minorHAnsi" w:cs="Arial"/>
          <w:sz w:val="18"/>
          <w:szCs w:val="18"/>
        </w:rPr>
        <w:tab/>
        <w:t>Lepený izolovaný styk tv. UIC60 s tepelně zpracovanou hlavou délky 3,60 m: SO 01</w:t>
      </w:r>
    </w:p>
    <w:p w14:paraId="015F331C" w14:textId="77777777" w:rsidR="008A47C4" w:rsidRPr="008A47C4" w:rsidRDefault="008A47C4" w:rsidP="003C723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5957128010</w:t>
      </w:r>
      <w:r w:rsidRPr="008A47C4">
        <w:rPr>
          <w:rFonts w:asciiTheme="minorHAnsi" w:hAnsiTheme="minorHAnsi" w:cs="Arial"/>
          <w:sz w:val="18"/>
          <w:szCs w:val="18"/>
        </w:rPr>
        <w:tab/>
        <w:t>Lepený izolovaný styk tv. R65 s tepelně zpracovanou hlavou délky 3,60 m: SO 01</w:t>
      </w:r>
    </w:p>
    <w:p w14:paraId="3C386EF9" w14:textId="77777777" w:rsidR="008A47C4" w:rsidRPr="008A47C4" w:rsidRDefault="008A47C4" w:rsidP="008A47C4">
      <w:pPr>
        <w:spacing w:after="0" w:line="264" w:lineRule="auto"/>
        <w:ind w:left="851" w:right="764" w:hanging="142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5958134020</w:t>
      </w:r>
      <w:r w:rsidRPr="008A47C4">
        <w:rPr>
          <w:rFonts w:asciiTheme="minorHAnsi" w:hAnsiTheme="minorHAnsi" w:cs="Arial"/>
          <w:sz w:val="18"/>
          <w:szCs w:val="18"/>
        </w:rPr>
        <w:tab/>
        <w:t xml:space="preserve">Součásti upevňovací svěrka </w:t>
      </w:r>
      <w:proofErr w:type="spellStart"/>
      <w:r w:rsidRPr="008A47C4">
        <w:rPr>
          <w:rFonts w:asciiTheme="minorHAnsi" w:hAnsiTheme="minorHAnsi" w:cs="Arial"/>
          <w:sz w:val="18"/>
          <w:szCs w:val="18"/>
        </w:rPr>
        <w:t>Skl</w:t>
      </w:r>
      <w:proofErr w:type="spellEnd"/>
      <w:r w:rsidRPr="008A47C4">
        <w:rPr>
          <w:rFonts w:asciiTheme="minorHAnsi" w:hAnsiTheme="minorHAnsi" w:cs="Arial"/>
          <w:sz w:val="18"/>
          <w:szCs w:val="18"/>
        </w:rPr>
        <w:t xml:space="preserve"> 24: SO 01</w:t>
      </w:r>
    </w:p>
    <w:p w14:paraId="5C0609F8" w14:textId="77777777" w:rsidR="008A47C4" w:rsidRPr="008A47C4" w:rsidRDefault="008A47C4" w:rsidP="008A47C4">
      <w:pPr>
        <w:spacing w:after="0" w:line="264" w:lineRule="auto"/>
        <w:ind w:left="851" w:right="764" w:hanging="142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5958134025</w:t>
      </w:r>
      <w:r w:rsidRPr="008A47C4">
        <w:rPr>
          <w:rFonts w:asciiTheme="minorHAnsi" w:hAnsiTheme="minorHAnsi" w:cs="Arial"/>
          <w:sz w:val="18"/>
          <w:szCs w:val="18"/>
        </w:rPr>
        <w:tab/>
        <w:t>Součásti upevňovací svěrka ŽS 4: SO 01, SO 02</w:t>
      </w:r>
    </w:p>
    <w:p w14:paraId="6EB94748" w14:textId="77777777" w:rsidR="008A47C4" w:rsidRPr="008A47C4" w:rsidRDefault="008A47C4" w:rsidP="008A47C4">
      <w:pPr>
        <w:spacing w:after="0" w:line="264" w:lineRule="auto"/>
        <w:ind w:left="851" w:right="764" w:hanging="142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5958134040</w:t>
      </w:r>
      <w:r w:rsidRPr="008A47C4">
        <w:rPr>
          <w:rFonts w:asciiTheme="minorHAnsi" w:hAnsiTheme="minorHAnsi" w:cs="Arial"/>
          <w:sz w:val="18"/>
          <w:szCs w:val="18"/>
        </w:rPr>
        <w:tab/>
        <w:t xml:space="preserve">Součásti upevňovací kroužek pružný dvojitý </w:t>
      </w:r>
      <w:proofErr w:type="spellStart"/>
      <w:r w:rsidRPr="008A47C4">
        <w:rPr>
          <w:rFonts w:asciiTheme="minorHAnsi" w:hAnsiTheme="minorHAnsi" w:cs="Arial"/>
          <w:sz w:val="18"/>
          <w:szCs w:val="18"/>
        </w:rPr>
        <w:t>Fe</w:t>
      </w:r>
      <w:proofErr w:type="spellEnd"/>
      <w:r w:rsidRPr="008A47C4">
        <w:rPr>
          <w:rFonts w:asciiTheme="minorHAnsi" w:hAnsiTheme="minorHAnsi" w:cs="Arial"/>
          <w:sz w:val="18"/>
          <w:szCs w:val="18"/>
        </w:rPr>
        <w:t xml:space="preserve"> 6: SO 01, SO 02</w:t>
      </w:r>
    </w:p>
    <w:p w14:paraId="54F08D57" w14:textId="77777777" w:rsidR="008A47C4" w:rsidRPr="008A47C4" w:rsidRDefault="008A47C4" w:rsidP="008A47C4">
      <w:pPr>
        <w:spacing w:after="0" w:line="264" w:lineRule="auto"/>
        <w:ind w:left="851" w:right="764" w:hanging="142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5958134043</w:t>
      </w:r>
      <w:r w:rsidRPr="008A47C4">
        <w:rPr>
          <w:rFonts w:asciiTheme="minorHAnsi" w:hAnsiTheme="minorHAnsi" w:cs="Arial"/>
          <w:sz w:val="18"/>
          <w:szCs w:val="18"/>
        </w:rPr>
        <w:tab/>
        <w:t>Součásti upevňovací šroub svěrkový RS 0 (M22x70): SO 01</w:t>
      </w:r>
    </w:p>
    <w:p w14:paraId="2B6B29EF" w14:textId="77777777" w:rsidR="008A47C4" w:rsidRPr="008A47C4" w:rsidRDefault="008A47C4" w:rsidP="003C723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5958134044</w:t>
      </w:r>
      <w:r w:rsidRPr="008A47C4">
        <w:rPr>
          <w:rFonts w:asciiTheme="minorHAnsi" w:hAnsiTheme="minorHAnsi" w:cs="Arial"/>
          <w:sz w:val="18"/>
          <w:szCs w:val="18"/>
        </w:rPr>
        <w:tab/>
        <w:t>Součásti upevňovací šroub svěrkový RS 1 (M24x80): SO 01,  SO 02</w:t>
      </w:r>
    </w:p>
    <w:p w14:paraId="49347BCF" w14:textId="77777777" w:rsidR="008A47C4" w:rsidRPr="008A47C4" w:rsidRDefault="008A47C4" w:rsidP="008A47C4">
      <w:pPr>
        <w:spacing w:after="0" w:line="264" w:lineRule="auto"/>
        <w:ind w:left="851" w:right="764" w:hanging="142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5958134075</w:t>
      </w:r>
      <w:r w:rsidRPr="008A47C4">
        <w:rPr>
          <w:rFonts w:asciiTheme="minorHAnsi" w:hAnsiTheme="minorHAnsi" w:cs="Arial"/>
          <w:sz w:val="18"/>
          <w:szCs w:val="18"/>
        </w:rPr>
        <w:tab/>
        <w:t>Součásti upevňovací vrtule R1(145): SO 01</w:t>
      </w:r>
    </w:p>
    <w:p w14:paraId="7D7E80B3" w14:textId="77777777" w:rsidR="008A47C4" w:rsidRPr="008A47C4" w:rsidRDefault="008A47C4" w:rsidP="008A47C4">
      <w:pPr>
        <w:spacing w:after="0" w:line="264" w:lineRule="auto"/>
        <w:ind w:left="851" w:right="764" w:hanging="142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5958134080</w:t>
      </w:r>
      <w:r w:rsidRPr="008A47C4">
        <w:rPr>
          <w:rFonts w:asciiTheme="minorHAnsi" w:hAnsiTheme="minorHAnsi" w:cs="Arial"/>
          <w:sz w:val="18"/>
          <w:szCs w:val="18"/>
        </w:rPr>
        <w:tab/>
        <w:t>Součásti upevňovací vrtule R2 (160): SO 01, SO 02</w:t>
      </w:r>
    </w:p>
    <w:p w14:paraId="791C3E52" w14:textId="77777777" w:rsidR="008A47C4" w:rsidRPr="008A47C4" w:rsidRDefault="008A47C4" w:rsidP="008A47C4">
      <w:pPr>
        <w:spacing w:after="0" w:line="264" w:lineRule="auto"/>
        <w:ind w:left="851" w:right="764" w:hanging="142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5958134110</w:t>
      </w:r>
      <w:r w:rsidRPr="008A47C4">
        <w:rPr>
          <w:rFonts w:asciiTheme="minorHAnsi" w:hAnsiTheme="minorHAnsi" w:cs="Arial"/>
          <w:sz w:val="18"/>
          <w:szCs w:val="18"/>
        </w:rPr>
        <w:tab/>
        <w:t>Součásti upevňovací matice M22: SO 01</w:t>
      </w:r>
    </w:p>
    <w:p w14:paraId="4B8FD430" w14:textId="77777777" w:rsidR="008A47C4" w:rsidRPr="008A47C4" w:rsidRDefault="008A47C4" w:rsidP="008A47C4">
      <w:pPr>
        <w:spacing w:after="0" w:line="264" w:lineRule="auto"/>
        <w:ind w:left="851" w:right="764" w:hanging="142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5958134115</w:t>
      </w:r>
      <w:r w:rsidRPr="008A47C4">
        <w:rPr>
          <w:rFonts w:asciiTheme="minorHAnsi" w:hAnsiTheme="minorHAnsi" w:cs="Arial"/>
          <w:sz w:val="18"/>
          <w:szCs w:val="18"/>
        </w:rPr>
        <w:tab/>
        <w:t>Součásti upevňovací matice M24: SO 01, SO 02</w:t>
      </w:r>
    </w:p>
    <w:p w14:paraId="67CC0DC7" w14:textId="77777777" w:rsidR="008A47C4" w:rsidRPr="008A47C4" w:rsidRDefault="008A47C4" w:rsidP="008A47C4">
      <w:pPr>
        <w:spacing w:after="0" w:line="264" w:lineRule="auto"/>
        <w:ind w:left="851" w:right="764" w:hanging="142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5958134125</w:t>
      </w:r>
      <w:r w:rsidRPr="008A47C4">
        <w:rPr>
          <w:rFonts w:asciiTheme="minorHAnsi" w:hAnsiTheme="minorHAnsi" w:cs="Arial"/>
          <w:sz w:val="18"/>
          <w:szCs w:val="18"/>
        </w:rPr>
        <w:tab/>
        <w:t xml:space="preserve">Součásti upevňovací podložka </w:t>
      </w:r>
      <w:proofErr w:type="spellStart"/>
      <w:r w:rsidRPr="008A47C4">
        <w:rPr>
          <w:rFonts w:asciiTheme="minorHAnsi" w:hAnsiTheme="minorHAnsi" w:cs="Arial"/>
          <w:sz w:val="18"/>
          <w:szCs w:val="18"/>
        </w:rPr>
        <w:t>Uls</w:t>
      </w:r>
      <w:proofErr w:type="spellEnd"/>
      <w:r w:rsidRPr="008A47C4">
        <w:rPr>
          <w:rFonts w:asciiTheme="minorHAnsi" w:hAnsiTheme="minorHAnsi" w:cs="Arial"/>
          <w:sz w:val="18"/>
          <w:szCs w:val="18"/>
        </w:rPr>
        <w:t xml:space="preserve"> 6: SO 01</w:t>
      </w:r>
    </w:p>
    <w:p w14:paraId="1A396B0E" w14:textId="77777777" w:rsidR="008A47C4" w:rsidRPr="008A47C4" w:rsidRDefault="008A47C4" w:rsidP="008A47C4">
      <w:pPr>
        <w:spacing w:after="0" w:line="264" w:lineRule="auto"/>
        <w:ind w:left="851" w:right="764" w:hanging="142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5958140020</w:t>
      </w:r>
      <w:r w:rsidRPr="008A47C4">
        <w:rPr>
          <w:rFonts w:asciiTheme="minorHAnsi" w:hAnsiTheme="minorHAnsi" w:cs="Arial"/>
          <w:sz w:val="18"/>
          <w:szCs w:val="18"/>
        </w:rPr>
        <w:tab/>
        <w:t>Podkladnice žebrová tv. U60 (R4pl): SO 01</w:t>
      </w:r>
    </w:p>
    <w:p w14:paraId="27CCB0CF" w14:textId="77777777" w:rsidR="008A47C4" w:rsidRPr="008A47C4" w:rsidRDefault="008A47C4" w:rsidP="008A47C4">
      <w:pPr>
        <w:spacing w:after="0" w:line="264" w:lineRule="auto"/>
        <w:ind w:left="851" w:right="764" w:hanging="142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5958158005</w:t>
      </w:r>
      <w:r w:rsidRPr="008A47C4">
        <w:rPr>
          <w:rFonts w:asciiTheme="minorHAnsi" w:hAnsiTheme="minorHAnsi" w:cs="Arial"/>
          <w:sz w:val="18"/>
          <w:szCs w:val="18"/>
        </w:rPr>
        <w:tab/>
        <w:t>Podložka pryžová pod patu kolejnice S49  183/126/6: SO 01</w:t>
      </w:r>
    </w:p>
    <w:p w14:paraId="72A7BBEE" w14:textId="77777777" w:rsidR="008A47C4" w:rsidRPr="008A47C4" w:rsidRDefault="008A47C4" w:rsidP="003C723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5958158020</w:t>
      </w:r>
      <w:r w:rsidRPr="008A47C4">
        <w:rPr>
          <w:rFonts w:asciiTheme="minorHAnsi" w:hAnsiTheme="minorHAnsi" w:cs="Arial"/>
          <w:sz w:val="18"/>
          <w:szCs w:val="18"/>
        </w:rPr>
        <w:tab/>
        <w:t>Podložka pryžová pod patu kolejnice R65 183/151/6: SO 01, SO 02</w:t>
      </w:r>
    </w:p>
    <w:p w14:paraId="27E18549" w14:textId="77777777" w:rsidR="008A47C4" w:rsidRPr="008A47C4" w:rsidRDefault="008A47C4" w:rsidP="003C723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5958158030</w:t>
      </w:r>
      <w:r w:rsidRPr="008A47C4">
        <w:rPr>
          <w:rFonts w:asciiTheme="minorHAnsi" w:hAnsiTheme="minorHAnsi" w:cs="Arial"/>
          <w:sz w:val="18"/>
          <w:szCs w:val="18"/>
        </w:rPr>
        <w:tab/>
        <w:t>Podložka pryžová pod patu kolejnice WU 7 174x152x7 (</w:t>
      </w:r>
      <w:proofErr w:type="spellStart"/>
      <w:r w:rsidRPr="008A47C4">
        <w:rPr>
          <w:rFonts w:asciiTheme="minorHAnsi" w:hAnsiTheme="minorHAnsi" w:cs="Arial"/>
          <w:sz w:val="18"/>
          <w:szCs w:val="18"/>
        </w:rPr>
        <w:t>Vossloh</w:t>
      </w:r>
      <w:proofErr w:type="spellEnd"/>
      <w:r w:rsidRPr="008A47C4">
        <w:rPr>
          <w:rFonts w:asciiTheme="minorHAnsi" w:hAnsiTheme="minorHAnsi" w:cs="Arial"/>
          <w:sz w:val="18"/>
          <w:szCs w:val="18"/>
        </w:rPr>
        <w:t>) SO 01</w:t>
      </w:r>
    </w:p>
    <w:p w14:paraId="11C303AF" w14:textId="77777777" w:rsidR="008A47C4" w:rsidRPr="008A47C4" w:rsidRDefault="008A47C4" w:rsidP="003C723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5958158070</w:t>
      </w:r>
      <w:r w:rsidRPr="008A47C4">
        <w:rPr>
          <w:rFonts w:asciiTheme="minorHAnsi" w:hAnsiTheme="minorHAnsi" w:cs="Arial"/>
          <w:sz w:val="18"/>
          <w:szCs w:val="18"/>
        </w:rPr>
        <w:tab/>
        <w:t>Podložka polyetylenová pod podkladnici 380/160/2 (S4, R4): SO 01, SO 02</w:t>
      </w:r>
    </w:p>
    <w:p w14:paraId="017112F7" w14:textId="77777777" w:rsidR="008A47C4" w:rsidRPr="008A47C4" w:rsidRDefault="008A47C4" w:rsidP="003C723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lastRenderedPageBreak/>
        <w:t>5958173000</w:t>
      </w:r>
      <w:r w:rsidRPr="008A47C4">
        <w:rPr>
          <w:rFonts w:asciiTheme="minorHAnsi" w:hAnsiTheme="minorHAnsi" w:cs="Arial"/>
          <w:sz w:val="18"/>
          <w:szCs w:val="18"/>
        </w:rPr>
        <w:tab/>
        <w:t>Polyetylenové pásy v kotoučích: SO 01, SO 02</w:t>
      </w:r>
    </w:p>
    <w:p w14:paraId="69F13EA8" w14:textId="77777777" w:rsidR="008A47C4" w:rsidRPr="008A47C4" w:rsidRDefault="008A47C4" w:rsidP="003C723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5961132140</w:t>
      </w:r>
      <w:r w:rsidRPr="008A47C4">
        <w:rPr>
          <w:rFonts w:asciiTheme="minorHAnsi" w:hAnsiTheme="minorHAnsi" w:cs="Arial"/>
          <w:sz w:val="18"/>
          <w:szCs w:val="18"/>
        </w:rPr>
        <w:tab/>
        <w:t>Jazyk prodloužený JR65 1:9-300 pravý přímý 12125 mm+1300 mm: SO 01, SO 02</w:t>
      </w:r>
    </w:p>
    <w:p w14:paraId="66FDA452" w14:textId="77777777" w:rsidR="008A47C4" w:rsidRPr="008A47C4" w:rsidRDefault="008A47C4" w:rsidP="003C723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5961132155</w:t>
      </w:r>
      <w:r w:rsidRPr="008A47C4">
        <w:rPr>
          <w:rFonts w:asciiTheme="minorHAnsi" w:hAnsiTheme="minorHAnsi" w:cs="Arial"/>
          <w:sz w:val="18"/>
          <w:szCs w:val="18"/>
        </w:rPr>
        <w:tab/>
        <w:t>Jazyk prodloužený JR65 1:9-300 levý ohnutý 12125 mm+1300 mm: SO 01, SO 02</w:t>
      </w:r>
    </w:p>
    <w:p w14:paraId="2B95DBAC" w14:textId="77777777" w:rsidR="008A47C4" w:rsidRPr="008A47C4" w:rsidRDefault="008A47C4" w:rsidP="003C723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5961146260</w:t>
      </w:r>
      <w:r w:rsidRPr="008A47C4">
        <w:rPr>
          <w:rFonts w:asciiTheme="minorHAnsi" w:hAnsiTheme="minorHAnsi" w:cs="Arial"/>
          <w:sz w:val="18"/>
          <w:szCs w:val="18"/>
        </w:rPr>
        <w:tab/>
        <w:t>Jazyk prodloužený JS49 1:9-300 pravý přímý 12025 mm+1300 mm: SO 01</w:t>
      </w:r>
    </w:p>
    <w:p w14:paraId="2F190EF5" w14:textId="77777777" w:rsidR="008A47C4" w:rsidRPr="008A47C4" w:rsidRDefault="008A47C4" w:rsidP="003C723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5961132160</w:t>
      </w:r>
      <w:r w:rsidRPr="008A47C4">
        <w:rPr>
          <w:rFonts w:asciiTheme="minorHAnsi" w:hAnsiTheme="minorHAnsi" w:cs="Arial"/>
          <w:sz w:val="18"/>
          <w:szCs w:val="18"/>
        </w:rPr>
        <w:tab/>
        <w:t>Jazyk prodloužený JR65 1:11-300 pravý přímý 12125 mm+1300 mm: SO 02</w:t>
      </w:r>
    </w:p>
    <w:p w14:paraId="6F5F8CB1" w14:textId="77777777" w:rsidR="008A47C4" w:rsidRPr="008A47C4" w:rsidRDefault="008A47C4" w:rsidP="003C723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5961133175</w:t>
      </w:r>
      <w:r w:rsidRPr="008A47C4">
        <w:rPr>
          <w:rFonts w:asciiTheme="minorHAnsi" w:hAnsiTheme="minorHAnsi" w:cs="Arial"/>
          <w:sz w:val="18"/>
          <w:szCs w:val="18"/>
        </w:rPr>
        <w:tab/>
        <w:t>Opornice prodloužená JR65 1:11-300 pravá ohnutá 13709 mm+1400 mm: SO 02</w:t>
      </w:r>
    </w:p>
    <w:p w14:paraId="3FA54B47" w14:textId="77777777" w:rsidR="008A47C4" w:rsidRPr="008A47C4" w:rsidRDefault="008A47C4" w:rsidP="003C723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5961133150</w:t>
      </w:r>
      <w:r w:rsidRPr="008A47C4">
        <w:rPr>
          <w:rFonts w:asciiTheme="minorHAnsi" w:hAnsiTheme="minorHAnsi" w:cs="Arial"/>
          <w:sz w:val="18"/>
          <w:szCs w:val="18"/>
        </w:rPr>
        <w:tab/>
        <w:t>Opornice prodloužená JR65 1:9-300 levá přímá 13709 mm+1400 mm: SO 01, SO 02</w:t>
      </w:r>
    </w:p>
    <w:p w14:paraId="4345A8B4" w14:textId="77777777" w:rsidR="008A47C4" w:rsidRPr="008A47C4" w:rsidRDefault="008A47C4" w:rsidP="003C723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5961133155</w:t>
      </w:r>
      <w:r w:rsidRPr="008A47C4">
        <w:rPr>
          <w:rFonts w:asciiTheme="minorHAnsi" w:hAnsiTheme="minorHAnsi" w:cs="Arial"/>
          <w:sz w:val="18"/>
          <w:szCs w:val="18"/>
        </w:rPr>
        <w:tab/>
        <w:t>Opornice prodloužená JR65 1:9-300 pravá ohnutá 13709 mm+1400 mm: SO 01, SO 02</w:t>
      </w:r>
    </w:p>
    <w:p w14:paraId="6265C6EC" w14:textId="77777777" w:rsidR="008A47C4" w:rsidRPr="008A47C4" w:rsidRDefault="008A47C4" w:rsidP="003C7234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8A47C4">
        <w:rPr>
          <w:rFonts w:asciiTheme="minorHAnsi" w:hAnsiTheme="minorHAnsi" w:cs="Arial"/>
          <w:sz w:val="18"/>
          <w:szCs w:val="18"/>
        </w:rPr>
        <w:t>5961147270</w:t>
      </w:r>
      <w:r w:rsidRPr="008A47C4">
        <w:rPr>
          <w:rFonts w:asciiTheme="minorHAnsi" w:hAnsiTheme="minorHAnsi" w:cs="Arial"/>
          <w:sz w:val="18"/>
          <w:szCs w:val="18"/>
        </w:rPr>
        <w:tab/>
        <w:t>Opornice prodloužená JS49 1:9-300 pravá ohnutá 13607 mm+1400 mm: SO 01</w:t>
      </w:r>
    </w:p>
    <w:p w14:paraId="2ACA5F6B" w14:textId="758D3B26" w:rsidR="008A47C4" w:rsidRPr="007B7E0E" w:rsidRDefault="008A47C4" w:rsidP="008A47C4">
      <w:pPr>
        <w:pStyle w:val="Text2-1"/>
        <w:numPr>
          <w:ilvl w:val="0"/>
          <w:numId w:val="0"/>
        </w:numPr>
        <w:ind w:left="737"/>
        <w:rPr>
          <w:highlight w:val="green"/>
        </w:rPr>
      </w:pPr>
      <w:r w:rsidRPr="008A47C4">
        <w:rPr>
          <w:rFonts w:asciiTheme="minorHAnsi" w:hAnsiTheme="minorHAnsi" w:cs="Arial"/>
        </w:rPr>
        <w:t>R5961134070</w:t>
      </w:r>
      <w:r w:rsidRPr="008A47C4">
        <w:rPr>
          <w:rFonts w:asciiTheme="minorHAnsi" w:hAnsiTheme="minorHAnsi" w:cs="Arial"/>
        </w:rPr>
        <w:tab/>
        <w:t>Srdcovka prodloužená JR65 1:9-300 pravá o 1400mm (včetně VP svorníků): SO 01</w:t>
      </w:r>
    </w:p>
    <w:p w14:paraId="469C0756" w14:textId="2003DB96" w:rsidR="007B7E0E" w:rsidRPr="00176AB6" w:rsidRDefault="007B7E0E" w:rsidP="001130DC">
      <w:pPr>
        <w:pStyle w:val="Text2-1"/>
        <w:numPr>
          <w:ilvl w:val="0"/>
          <w:numId w:val="0"/>
        </w:numPr>
        <w:ind w:left="737"/>
      </w:pPr>
      <w:r w:rsidRPr="00176AB6">
        <w:rPr>
          <w:u w:val="single"/>
        </w:rPr>
        <w:t>Materiál užitý</w:t>
      </w:r>
      <w:r w:rsidRPr="00176AB6">
        <w:t>:</w:t>
      </w:r>
    </w:p>
    <w:p w14:paraId="2BCAF240" w14:textId="77777777" w:rsidR="00A0474A" w:rsidRPr="00A0474A" w:rsidRDefault="00A0474A" w:rsidP="00A0474A">
      <w:pPr>
        <w:spacing w:after="0" w:line="264" w:lineRule="auto"/>
        <w:ind w:left="709" w:right="764"/>
        <w:rPr>
          <w:rFonts w:asciiTheme="minorHAnsi" w:hAnsiTheme="minorHAnsi"/>
          <w:sz w:val="18"/>
          <w:szCs w:val="18"/>
        </w:rPr>
      </w:pPr>
      <w:r w:rsidRPr="00A0474A">
        <w:rPr>
          <w:rFonts w:asciiTheme="minorHAnsi" w:hAnsiTheme="minorHAnsi"/>
          <w:sz w:val="18"/>
          <w:szCs w:val="18"/>
        </w:rPr>
        <w:t>5956213040</w:t>
      </w:r>
      <w:r w:rsidRPr="00A0474A">
        <w:rPr>
          <w:rFonts w:asciiTheme="minorHAnsi" w:hAnsiTheme="minorHAnsi"/>
          <w:sz w:val="18"/>
          <w:szCs w:val="18"/>
        </w:rPr>
        <w:tab/>
        <w:t>Pražec betonový příčný vystrojený užitý SB6: SO 02</w:t>
      </w:r>
    </w:p>
    <w:p w14:paraId="23BC3AF2" w14:textId="77777777" w:rsidR="00A0474A" w:rsidRPr="00A0474A" w:rsidRDefault="00A0474A" w:rsidP="00A0474A">
      <w:pPr>
        <w:spacing w:after="0" w:line="264" w:lineRule="auto"/>
        <w:ind w:left="709" w:right="764"/>
        <w:rPr>
          <w:rFonts w:asciiTheme="minorHAnsi" w:hAnsiTheme="minorHAnsi"/>
          <w:sz w:val="18"/>
          <w:szCs w:val="18"/>
        </w:rPr>
      </w:pPr>
      <w:r w:rsidRPr="00A0474A">
        <w:rPr>
          <w:rFonts w:asciiTheme="minorHAnsi" w:hAnsiTheme="minorHAnsi"/>
          <w:sz w:val="18"/>
          <w:szCs w:val="18"/>
        </w:rPr>
        <w:t>5957201000</w:t>
      </w:r>
      <w:r w:rsidRPr="00A0474A">
        <w:rPr>
          <w:rFonts w:asciiTheme="minorHAnsi" w:hAnsiTheme="minorHAnsi"/>
          <w:sz w:val="18"/>
          <w:szCs w:val="18"/>
        </w:rPr>
        <w:tab/>
        <w:t>Kolejnice užité tv. UIC60: SO 02</w:t>
      </w:r>
    </w:p>
    <w:p w14:paraId="072E2A83" w14:textId="77777777" w:rsidR="00A0474A" w:rsidRPr="00A0474A" w:rsidRDefault="00A0474A" w:rsidP="00A0474A">
      <w:pPr>
        <w:spacing w:after="0" w:line="264" w:lineRule="auto"/>
        <w:ind w:left="709" w:right="764"/>
        <w:rPr>
          <w:rFonts w:asciiTheme="minorHAnsi" w:hAnsiTheme="minorHAnsi"/>
          <w:color w:val="FF0000"/>
          <w:sz w:val="18"/>
          <w:szCs w:val="18"/>
        </w:rPr>
      </w:pPr>
      <w:r w:rsidRPr="00A0474A">
        <w:rPr>
          <w:rFonts w:asciiTheme="minorHAnsi" w:hAnsiTheme="minorHAnsi"/>
          <w:sz w:val="18"/>
          <w:szCs w:val="18"/>
        </w:rPr>
        <w:t>5957201005</w:t>
      </w:r>
      <w:r w:rsidRPr="00A0474A">
        <w:rPr>
          <w:rFonts w:asciiTheme="minorHAnsi" w:hAnsiTheme="minorHAnsi"/>
          <w:sz w:val="18"/>
          <w:szCs w:val="18"/>
        </w:rPr>
        <w:tab/>
        <w:t>Kolejnice užité tv. R65: SO 01, SO 02</w:t>
      </w:r>
    </w:p>
    <w:p w14:paraId="112199D7" w14:textId="77777777" w:rsidR="00A0474A" w:rsidRPr="00A0474A" w:rsidRDefault="00A0474A" w:rsidP="00A0474A">
      <w:pPr>
        <w:spacing w:after="0" w:line="264" w:lineRule="auto"/>
        <w:ind w:left="709" w:right="764"/>
        <w:rPr>
          <w:rFonts w:asciiTheme="minorHAnsi" w:hAnsiTheme="minorHAnsi"/>
          <w:sz w:val="18"/>
          <w:szCs w:val="18"/>
        </w:rPr>
      </w:pPr>
      <w:r w:rsidRPr="00A0474A">
        <w:rPr>
          <w:rFonts w:asciiTheme="minorHAnsi" w:hAnsiTheme="minorHAnsi"/>
          <w:sz w:val="18"/>
          <w:szCs w:val="18"/>
        </w:rPr>
        <w:t>5957201010</w:t>
      </w:r>
      <w:r w:rsidRPr="00A0474A">
        <w:rPr>
          <w:rFonts w:asciiTheme="minorHAnsi" w:hAnsiTheme="minorHAnsi"/>
          <w:sz w:val="18"/>
          <w:szCs w:val="18"/>
        </w:rPr>
        <w:tab/>
        <w:t>Kolejnice užité tv. S49: SO 01</w:t>
      </w:r>
    </w:p>
    <w:p w14:paraId="51179410" w14:textId="77777777" w:rsidR="00A0474A" w:rsidRPr="00A0474A" w:rsidRDefault="00A0474A" w:rsidP="00A0474A">
      <w:pPr>
        <w:spacing w:after="0" w:line="264" w:lineRule="auto"/>
        <w:ind w:left="709" w:right="764"/>
        <w:rPr>
          <w:rFonts w:asciiTheme="minorHAnsi" w:hAnsiTheme="minorHAnsi"/>
          <w:sz w:val="18"/>
          <w:szCs w:val="18"/>
        </w:rPr>
      </w:pPr>
      <w:r w:rsidRPr="00A0474A">
        <w:rPr>
          <w:rFonts w:asciiTheme="minorHAnsi" w:hAnsiTheme="minorHAnsi"/>
          <w:sz w:val="18"/>
          <w:szCs w:val="18"/>
        </w:rPr>
        <w:t>5956213045</w:t>
      </w:r>
      <w:r w:rsidRPr="00A0474A">
        <w:rPr>
          <w:rFonts w:asciiTheme="minorHAnsi" w:hAnsiTheme="minorHAnsi"/>
          <w:sz w:val="18"/>
          <w:szCs w:val="18"/>
        </w:rPr>
        <w:tab/>
        <w:t>Pražec betonový příčný vystrojený užitý tv. B 91S/1 (UIC) SO 01</w:t>
      </w:r>
    </w:p>
    <w:p w14:paraId="1098042E" w14:textId="50A1A9DB" w:rsidR="00A0474A" w:rsidRPr="00A0474A" w:rsidRDefault="00A0474A" w:rsidP="00A0474A">
      <w:pPr>
        <w:spacing w:after="0" w:line="264" w:lineRule="auto"/>
        <w:ind w:left="709" w:right="764"/>
        <w:rPr>
          <w:rFonts w:asciiTheme="minorHAnsi" w:hAnsiTheme="minorHAnsi" w:cs="Arial"/>
          <w:sz w:val="18"/>
          <w:szCs w:val="18"/>
        </w:rPr>
      </w:pPr>
      <w:r w:rsidRPr="00A0474A">
        <w:rPr>
          <w:rFonts w:asciiTheme="minorHAnsi" w:hAnsiTheme="minorHAnsi" w:cs="Arial"/>
          <w:sz w:val="18"/>
          <w:szCs w:val="18"/>
        </w:rPr>
        <w:t xml:space="preserve">5961214010  </w:t>
      </w:r>
      <w:r>
        <w:rPr>
          <w:rFonts w:asciiTheme="minorHAnsi" w:hAnsiTheme="minorHAnsi" w:cs="Arial"/>
          <w:sz w:val="18"/>
          <w:szCs w:val="18"/>
        </w:rPr>
        <w:tab/>
      </w:r>
      <w:r w:rsidRPr="00A0474A">
        <w:rPr>
          <w:rFonts w:asciiTheme="minorHAnsi" w:hAnsiTheme="minorHAnsi" w:cs="Arial"/>
          <w:sz w:val="18"/>
          <w:szCs w:val="18"/>
        </w:rPr>
        <w:t>Výhybka jednoduchá užitá kompletní ocelové součásti J49 1:9-190 pravá SO 01</w:t>
      </w:r>
    </w:p>
    <w:p w14:paraId="31FFB9CF" w14:textId="77777777" w:rsidR="00176AB6" w:rsidRDefault="00A0474A" w:rsidP="00176AB6">
      <w:pPr>
        <w:pStyle w:val="Text2-1"/>
        <w:numPr>
          <w:ilvl w:val="0"/>
          <w:numId w:val="0"/>
        </w:numPr>
        <w:ind w:left="737"/>
        <w:rPr>
          <w:rFonts w:asciiTheme="minorHAnsi" w:hAnsiTheme="minorHAnsi" w:cs="Arial"/>
        </w:rPr>
      </w:pPr>
      <w:r w:rsidRPr="00A0474A">
        <w:rPr>
          <w:rFonts w:asciiTheme="minorHAnsi" w:hAnsiTheme="minorHAnsi" w:cs="Arial"/>
        </w:rPr>
        <w:t xml:space="preserve">5961214015 </w:t>
      </w:r>
      <w:r>
        <w:rPr>
          <w:rFonts w:asciiTheme="minorHAnsi" w:hAnsiTheme="minorHAnsi" w:cs="Arial"/>
        </w:rPr>
        <w:tab/>
      </w:r>
      <w:r w:rsidRPr="00A0474A">
        <w:rPr>
          <w:rFonts w:asciiTheme="minorHAnsi" w:hAnsiTheme="minorHAnsi" w:cs="Arial"/>
        </w:rPr>
        <w:t>Výhybka jednoduchá užitá kompletní ocelové součásti J49 1:9-190 levá SO 01</w:t>
      </w:r>
    </w:p>
    <w:p w14:paraId="70EB4FB2" w14:textId="01F836C9" w:rsidR="00074410" w:rsidRPr="000B4307" w:rsidRDefault="00176AB6" w:rsidP="00176AB6">
      <w:pPr>
        <w:pStyle w:val="Text2-1"/>
        <w:numPr>
          <w:ilvl w:val="0"/>
          <w:numId w:val="0"/>
        </w:numPr>
        <w:ind w:left="737"/>
      </w:pPr>
      <w:r w:rsidRPr="00176AB6">
        <w:rPr>
          <w:rFonts w:asciiTheme="minorHAnsi" w:hAnsiTheme="minorHAnsi" w:cs="Arial"/>
        </w:rPr>
        <w:t>Materiál nový a užitý bude k vyzvednutí v žst. Nymburk hl.</w:t>
      </w:r>
      <w:r>
        <w:rPr>
          <w:rFonts w:asciiTheme="minorHAnsi" w:hAnsiTheme="minorHAnsi" w:cs="Arial"/>
        </w:rPr>
        <w:t xml:space="preserve"> </w:t>
      </w:r>
      <w:r w:rsidRPr="00176AB6">
        <w:rPr>
          <w:rFonts w:asciiTheme="minorHAnsi" w:hAnsiTheme="minorHAnsi" w:cs="Arial"/>
        </w:rPr>
        <w:t>n.</w:t>
      </w:r>
      <w:r>
        <w:rPr>
          <w:rFonts w:asciiTheme="minorHAnsi" w:hAnsiTheme="minorHAnsi" w:cs="Arial"/>
        </w:rPr>
        <w:t xml:space="preserve"> </w:t>
      </w:r>
      <w:r w:rsidRPr="00176AB6">
        <w:rPr>
          <w:rFonts w:asciiTheme="minorHAnsi" w:hAnsiTheme="minorHAnsi" w:cs="Arial"/>
        </w:rPr>
        <w:t>Užité výhybky budou k vyzvednutí v žst. Bakov nad Jizerou.</w:t>
      </w:r>
      <w:r w:rsidR="001130DC" w:rsidRPr="00176AB6">
        <w:t xml:space="preserve"> Odvoz výše uvedeného materiálu si zhotovitel zajistí na vlastní náklady. Objednatel bude informován 14 dní předem o předpokládaném termínu vyzvednutí. Součástí Harmonogramu postupu prací, předloženého v nabídce, bude také Zhotovitelem plánovaný přehled termínů dodávek, typu a požadovaného </w:t>
      </w:r>
      <w:r w:rsidR="001130DC" w:rsidRPr="000B4307">
        <w:t xml:space="preserve">množství </w:t>
      </w:r>
      <w:r w:rsidRPr="000B4307">
        <w:t>materiálu.</w:t>
      </w:r>
    </w:p>
    <w:p w14:paraId="7221C3A4" w14:textId="77777777" w:rsidR="007B7E0E" w:rsidRPr="000B4307" w:rsidRDefault="007B7E0E" w:rsidP="007B7E0E">
      <w:pPr>
        <w:pStyle w:val="Nadpis2-2"/>
      </w:pPr>
      <w:bookmarkStart w:id="45" w:name="_Toc133472869"/>
      <w:r w:rsidRPr="000B4307">
        <w:t>Vyzískaný materiál</w:t>
      </w:r>
      <w:bookmarkEnd w:id="45"/>
    </w:p>
    <w:p w14:paraId="145B652A" w14:textId="3D1EA4A6" w:rsidR="007B7E0E" w:rsidRPr="000B4307" w:rsidRDefault="000B4307" w:rsidP="000B4307">
      <w:pPr>
        <w:pStyle w:val="Text2-1"/>
      </w:pPr>
      <w:r w:rsidRPr="000B4307">
        <w:t>Výzisk ze SČ a výměny kolejového lože, úpravy stezek, plastové součásti budou odvezeny a uloženy na skládku. Veškerý kovový odpad předá zhotovitel zástupci TO Nymburk.</w:t>
      </w:r>
    </w:p>
    <w:p w14:paraId="3B67C881" w14:textId="77777777" w:rsidR="00DF7BAA" w:rsidRDefault="00DF7BAA" w:rsidP="00DF7BAA">
      <w:pPr>
        <w:pStyle w:val="Nadpis2-2"/>
      </w:pPr>
      <w:bookmarkStart w:id="46" w:name="_Toc6410458"/>
      <w:bookmarkStart w:id="47" w:name="_Toc133472870"/>
      <w:r>
        <w:t>Životní prostředí</w:t>
      </w:r>
      <w:bookmarkEnd w:id="47"/>
      <w:r>
        <w:t xml:space="preserve"> </w:t>
      </w:r>
      <w:bookmarkEnd w:id="46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a realizace staveb, který je </w:t>
      </w:r>
      <w:proofErr w:type="gramStart"/>
      <w:r w:rsidRPr="00067FA3">
        <w:rPr>
          <w:rStyle w:val="Tun"/>
          <w:b w:val="0"/>
        </w:rPr>
        <w:t>přílohou B.3 směrnice</w:t>
      </w:r>
      <w:proofErr w:type="gramEnd"/>
      <w:r w:rsidRPr="00067FA3">
        <w:rPr>
          <w:rStyle w:val="Tun"/>
          <w:b w:val="0"/>
        </w:rPr>
        <w:t xml:space="preserve">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lastRenderedPageBreak/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6412EF3C" w14:textId="22346DFE" w:rsidR="00067FA3" w:rsidRPr="006368E5" w:rsidRDefault="00067FA3" w:rsidP="006368E5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8" w:name="_Toc6410460"/>
      <w:bookmarkStart w:id="49" w:name="_Toc133472871"/>
      <w:r w:rsidRPr="00EC2E51">
        <w:t>ORGANIZACE</w:t>
      </w:r>
      <w:r>
        <w:t xml:space="preserve"> VÝSTAVBY, VÝLUKY</w:t>
      </w:r>
      <w:bookmarkEnd w:id="48"/>
      <w:bookmarkEnd w:id="49"/>
    </w:p>
    <w:p w14:paraId="34CC474A" w14:textId="299BAF7B" w:rsidR="00DF7BAA" w:rsidRPr="008264E6" w:rsidRDefault="00DF7BAA" w:rsidP="00DF7BAA">
      <w:pPr>
        <w:pStyle w:val="Text2-1"/>
      </w:pPr>
      <w:r w:rsidRPr="008264E6">
        <w:t>V harmonogramu postupu prací je nutno respektovat zejména následující požadavky a termíny:</w:t>
      </w:r>
    </w:p>
    <w:p w14:paraId="1BD79F7A" w14:textId="77777777" w:rsidR="00DF7BAA" w:rsidRPr="00D472B4" w:rsidRDefault="00DF7BAA" w:rsidP="0047647C">
      <w:pPr>
        <w:pStyle w:val="Odrka1-1"/>
        <w:numPr>
          <w:ilvl w:val="0"/>
          <w:numId w:val="4"/>
        </w:numPr>
        <w:spacing w:after="60"/>
      </w:pPr>
      <w:r w:rsidRPr="00D472B4">
        <w:t>termín zahájení a ukončení stavby</w:t>
      </w:r>
    </w:p>
    <w:p w14:paraId="3E239559" w14:textId="77777777" w:rsidR="00DF7BAA" w:rsidRPr="00D472B4" w:rsidRDefault="00DF7BAA" w:rsidP="00D472B4">
      <w:pPr>
        <w:pStyle w:val="Odrka1-1"/>
        <w:numPr>
          <w:ilvl w:val="0"/>
          <w:numId w:val="4"/>
        </w:numPr>
        <w:spacing w:after="120"/>
      </w:pPr>
      <w:r w:rsidRPr="00D472B4">
        <w:t>výlukovou činnost s maximálním využitím výlukových časů</w:t>
      </w:r>
    </w:p>
    <w:p w14:paraId="0587D65B" w14:textId="77777777" w:rsidR="00DF7BAA" w:rsidRPr="008264E6" w:rsidRDefault="00DF7BAA" w:rsidP="00DF7BAA">
      <w:pPr>
        <w:pStyle w:val="Text2-1"/>
      </w:pPr>
      <w:r w:rsidRPr="008264E6">
        <w:t xml:space="preserve">Závazným pro </w:t>
      </w:r>
      <w:r w:rsidR="00DB58AA" w:rsidRPr="008264E6">
        <w:t>Z</w:t>
      </w:r>
      <w:r w:rsidRPr="008264E6">
        <w:t xml:space="preserve">hotovitele jsou termíny </w:t>
      </w:r>
      <w:r w:rsidRPr="007C75C8">
        <w:t>a rozsah výluk, které</w:t>
      </w:r>
      <w:r w:rsidRPr="008264E6">
        <w:t xml:space="preserve"> jsou uvedeny v následující tabulce:</w:t>
      </w:r>
    </w:p>
    <w:p w14:paraId="47372265" w14:textId="77777777" w:rsidR="00BC5413" w:rsidRPr="00607B54" w:rsidRDefault="00756A89" w:rsidP="005D2C6C">
      <w:pPr>
        <w:pStyle w:val="TabulkaNadpis"/>
      </w:pPr>
      <w:r w:rsidRPr="00607B54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607B54" w:rsidRDefault="009D623F" w:rsidP="0002279D">
            <w:pPr>
              <w:pStyle w:val="Tabulka-7"/>
              <w:rPr>
                <w:b/>
              </w:rPr>
            </w:pPr>
            <w:r w:rsidRPr="00607B54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607B54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07B54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607B54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07B54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607B54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07B54">
              <w:rPr>
                <w:b/>
              </w:rPr>
              <w:t>Doba</w:t>
            </w:r>
            <w:r w:rsidR="00756A89" w:rsidRPr="00607B54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607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shd w:val="clear" w:color="auto" w:fill="auto"/>
          </w:tcPr>
          <w:p w14:paraId="2A0F3633" w14:textId="77777777" w:rsidR="00580BF5" w:rsidRPr="00607B54" w:rsidRDefault="00580BF5" w:rsidP="00580BF5">
            <w:pPr>
              <w:pStyle w:val="Tabulka-7"/>
            </w:pPr>
          </w:p>
        </w:tc>
        <w:tc>
          <w:tcPr>
            <w:tcW w:w="3073" w:type="dxa"/>
            <w:shd w:val="clear" w:color="auto" w:fill="auto"/>
          </w:tcPr>
          <w:p w14:paraId="249F1A6C" w14:textId="77777777" w:rsidR="00580BF5" w:rsidRPr="00607B5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B54">
              <w:t>Zahájení stavby</w:t>
            </w:r>
          </w:p>
        </w:tc>
        <w:tc>
          <w:tcPr>
            <w:tcW w:w="1694" w:type="dxa"/>
          </w:tcPr>
          <w:p w14:paraId="06C55730" w14:textId="77777777" w:rsidR="00580BF5" w:rsidRPr="00354CBD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330D1343" w:rsidR="00580BF5" w:rsidRPr="00354CBD" w:rsidRDefault="00AC15D5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54CBD">
              <w:rPr>
                <w:sz w:val="14"/>
              </w:rPr>
              <w:t>01. 09. 2023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607B54" w:rsidRDefault="00580BF5" w:rsidP="00580BF5">
            <w:pPr>
              <w:pStyle w:val="Tabulka-7"/>
            </w:pPr>
            <w:r w:rsidRPr="00607B54">
              <w:t>1. Stavební postup / Etapa</w:t>
            </w:r>
          </w:p>
        </w:tc>
        <w:tc>
          <w:tcPr>
            <w:tcW w:w="3073" w:type="dxa"/>
          </w:tcPr>
          <w:p w14:paraId="68FF7475" w14:textId="457CDC6E" w:rsidR="00580BF5" w:rsidRPr="007E040C" w:rsidRDefault="00607B5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8241B">
              <w:rPr>
                <w:i/>
              </w:rPr>
              <w:t>práce ve výlukách</w:t>
            </w:r>
          </w:p>
        </w:tc>
        <w:tc>
          <w:tcPr>
            <w:tcW w:w="1694" w:type="dxa"/>
          </w:tcPr>
          <w:p w14:paraId="2B23A969" w14:textId="35182F7E" w:rsidR="00580BF5" w:rsidRPr="007E040C" w:rsidRDefault="00607B5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8241B">
              <w:rPr>
                <w:i/>
              </w:rPr>
              <w:t>20N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082C4349" w:rsidR="00580BF5" w:rsidRPr="00BC51B8" w:rsidRDefault="00AC15D5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AC15D5">
              <w:rPr>
                <w:sz w:val="14"/>
              </w:rPr>
              <w:t>18. 9. 2023 – 07. 10. 2023</w:t>
            </w:r>
          </w:p>
        </w:tc>
      </w:tr>
      <w:tr w:rsidR="00580BF5" w:rsidRPr="00404F88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607B54" w:rsidRDefault="00580BF5" w:rsidP="00580BF5">
            <w:pPr>
              <w:pStyle w:val="Tabulka-7"/>
            </w:pPr>
            <w:r w:rsidRPr="00607B54">
              <w:t>2. Stavební postup / Etapa</w:t>
            </w:r>
          </w:p>
        </w:tc>
        <w:tc>
          <w:tcPr>
            <w:tcW w:w="3073" w:type="dxa"/>
          </w:tcPr>
          <w:p w14:paraId="786C1D3A" w14:textId="726EB0C9" w:rsidR="00580BF5" w:rsidRPr="007E040C" w:rsidRDefault="00607B5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8241B">
              <w:rPr>
                <w:i/>
              </w:rPr>
              <w:t>práce ve výlukách</w:t>
            </w:r>
          </w:p>
        </w:tc>
        <w:tc>
          <w:tcPr>
            <w:tcW w:w="1694" w:type="dxa"/>
          </w:tcPr>
          <w:p w14:paraId="66AA44B0" w14:textId="5F9F82E8" w:rsidR="00580BF5" w:rsidRPr="007E040C" w:rsidRDefault="00607B5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8241B">
              <w:rPr>
                <w:i/>
              </w:rPr>
              <w:t>12N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37ADD928" w:rsidR="00580BF5" w:rsidRPr="00BC51B8" w:rsidRDefault="00AC15D5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AC15D5">
              <w:rPr>
                <w:sz w:val="14"/>
              </w:rPr>
              <w:t>08. 10. 2023 – 19. 10. 2023</w:t>
            </w:r>
          </w:p>
        </w:tc>
      </w:tr>
      <w:tr w:rsidR="00580BF5" w:rsidRPr="00404F88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607B54" w:rsidRDefault="00580BF5" w:rsidP="00580BF5">
            <w:pPr>
              <w:pStyle w:val="Tabulka-7"/>
            </w:pPr>
            <w:r w:rsidRPr="00607B54">
              <w:t>3. Stavební postup / Etapa</w:t>
            </w:r>
          </w:p>
        </w:tc>
        <w:tc>
          <w:tcPr>
            <w:tcW w:w="3073" w:type="dxa"/>
          </w:tcPr>
          <w:p w14:paraId="0A6D9C8C" w14:textId="01C51D99" w:rsidR="00580BF5" w:rsidRPr="007E040C" w:rsidRDefault="00607B5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8241B">
              <w:rPr>
                <w:i/>
              </w:rPr>
              <w:t>práce ve výlukách</w:t>
            </w:r>
          </w:p>
        </w:tc>
        <w:tc>
          <w:tcPr>
            <w:tcW w:w="1694" w:type="dxa"/>
          </w:tcPr>
          <w:p w14:paraId="2A1B528B" w14:textId="6902B79A" w:rsidR="00580BF5" w:rsidRPr="007E040C" w:rsidRDefault="00607B5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8241B">
              <w:rPr>
                <w:i/>
              </w:rPr>
              <w:t>14N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76AA3BB1" w:rsidR="00580BF5" w:rsidRPr="00BC51B8" w:rsidRDefault="00AC15D5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AC15D5">
              <w:rPr>
                <w:sz w:val="14"/>
              </w:rPr>
              <w:t>20. 10. 2023 – 03. 11. 2023</w:t>
            </w:r>
          </w:p>
        </w:tc>
      </w:tr>
      <w:tr w:rsidR="00580BF5" w:rsidRPr="00404F88" w14:paraId="3851B7D4" w14:textId="77777777" w:rsidTr="00580BF5">
        <w:tc>
          <w:tcPr>
            <w:tcW w:w="1320" w:type="dxa"/>
          </w:tcPr>
          <w:p w14:paraId="2D2A9A45" w14:textId="3A6EDD9E" w:rsidR="00580BF5" w:rsidRPr="00607B54" w:rsidRDefault="00607B54" w:rsidP="00580BF5">
            <w:pPr>
              <w:pStyle w:val="Tabulka-7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  <w:r w:rsidRPr="00607B54">
              <w:t>4. Stavební postup / Etapa</w:t>
            </w:r>
          </w:p>
        </w:tc>
        <w:tc>
          <w:tcPr>
            <w:tcW w:w="3073" w:type="dxa"/>
          </w:tcPr>
          <w:p w14:paraId="566D0A67" w14:textId="5F058564" w:rsidR="00580BF5" w:rsidRPr="007E040C" w:rsidDel="00055752" w:rsidRDefault="00607B54" w:rsidP="00580BF5">
            <w:pPr>
              <w:pStyle w:val="Tabulka-7"/>
              <w:rPr>
                <w:highlight w:val="green"/>
              </w:rPr>
            </w:pPr>
            <w:r w:rsidRPr="0078241B">
              <w:rPr>
                <w:i/>
              </w:rPr>
              <w:t>dokončovací práce</w:t>
            </w:r>
          </w:p>
        </w:tc>
        <w:tc>
          <w:tcPr>
            <w:tcW w:w="1694" w:type="dxa"/>
          </w:tcPr>
          <w:p w14:paraId="3034FA3E" w14:textId="586DD47C" w:rsidR="00580BF5" w:rsidRPr="007E040C" w:rsidRDefault="00607B54" w:rsidP="00580BF5">
            <w:pPr>
              <w:pStyle w:val="Tabulka-7"/>
              <w:rPr>
                <w:highlight w:val="green"/>
              </w:rPr>
            </w:pPr>
            <w:r w:rsidRPr="0078241B">
              <w:rPr>
                <w:i/>
              </w:rPr>
              <w:t>bez výluk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44C113E2" w:rsidR="00580BF5" w:rsidRPr="00BC51B8" w:rsidRDefault="00AC15D5" w:rsidP="00EF44EA">
            <w:pPr>
              <w:pStyle w:val="Tabulka"/>
              <w:rPr>
                <w:sz w:val="14"/>
                <w:highlight w:val="green"/>
              </w:rPr>
            </w:pPr>
            <w:r w:rsidRPr="00AC15D5">
              <w:rPr>
                <w:sz w:val="14"/>
              </w:rPr>
              <w:t>04. 11. 2023 – 15. 1</w:t>
            </w:r>
            <w:r w:rsidR="00EF44EA">
              <w:rPr>
                <w:sz w:val="14"/>
              </w:rPr>
              <w:t>2</w:t>
            </w:r>
            <w:r w:rsidRPr="00AC15D5">
              <w:rPr>
                <w:sz w:val="14"/>
              </w:rPr>
              <w:t>. 2023</w:t>
            </w:r>
          </w:p>
        </w:tc>
      </w:tr>
      <w:tr w:rsidR="00580BF5" w:rsidRPr="00404F88" w14:paraId="00C0C7D1" w14:textId="77777777" w:rsidTr="00580BF5">
        <w:tc>
          <w:tcPr>
            <w:tcW w:w="1320" w:type="dxa"/>
          </w:tcPr>
          <w:p w14:paraId="32060C85" w14:textId="323A04C0" w:rsidR="00580BF5" w:rsidRPr="007E040C" w:rsidRDefault="00580BF5" w:rsidP="00580BF5">
            <w:pPr>
              <w:pStyle w:val="Tabulka-7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3073" w:type="dxa"/>
          </w:tcPr>
          <w:p w14:paraId="2D1B0F40" w14:textId="48EDF432" w:rsidR="00580BF5" w:rsidRPr="007E040C" w:rsidRDefault="00AC15D5" w:rsidP="00AC15D5">
            <w:pPr>
              <w:pStyle w:val="Tabulka-7"/>
              <w:rPr>
                <w:highlight w:val="green"/>
              </w:rPr>
            </w:pPr>
            <w:r>
              <w:t>u</w:t>
            </w:r>
            <w:r w:rsidRPr="00AC15D5">
              <w:t>končení stavby</w:t>
            </w:r>
          </w:p>
        </w:tc>
        <w:tc>
          <w:tcPr>
            <w:tcW w:w="1694" w:type="dxa"/>
          </w:tcPr>
          <w:p w14:paraId="0224E84A" w14:textId="6725B0C1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CF010C9" w14:textId="79EBCE79" w:rsidR="00580BF5" w:rsidRPr="00BC51B8" w:rsidRDefault="00EF44EA" w:rsidP="00AC15D5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16. 12. 2023 – 31. 01. 2024</w:t>
            </w:r>
            <w:bookmarkStart w:id="50" w:name="_GoBack"/>
            <w:bookmarkEnd w:id="50"/>
          </w:p>
        </w:tc>
      </w:tr>
    </w:tbl>
    <w:p w14:paraId="11D5052A" w14:textId="56E8F9DC" w:rsidR="00DF7BAA" w:rsidRPr="008264E6" w:rsidRDefault="00DF7BAA" w:rsidP="00AC15D5">
      <w:pPr>
        <w:pStyle w:val="Text2-1"/>
        <w:numPr>
          <w:ilvl w:val="0"/>
          <w:numId w:val="0"/>
        </w:numPr>
      </w:pPr>
    </w:p>
    <w:p w14:paraId="3433DF18" w14:textId="77777777" w:rsidR="00DF7BAA" w:rsidRDefault="00DF7BAA" w:rsidP="00DF7BAA">
      <w:pPr>
        <w:pStyle w:val="Nadpis2-1"/>
      </w:pPr>
      <w:bookmarkStart w:id="51" w:name="_Toc6410461"/>
      <w:bookmarkStart w:id="52" w:name="_Toc133472872"/>
      <w:r w:rsidRPr="00EC2E51">
        <w:t>SOUVISEJÍCÍ</w:t>
      </w:r>
      <w:r>
        <w:t xml:space="preserve"> DOKUMENTY A PŘEDPISY</w:t>
      </w:r>
      <w:bookmarkEnd w:id="51"/>
      <w:bookmarkEnd w:id="52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lastRenderedPageBreak/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4E4D39CF" w14:textId="091A244C" w:rsidR="00F01B21" w:rsidRDefault="009C4EEA" w:rsidP="001C6195">
      <w:pPr>
        <w:pStyle w:val="Textbezslovn"/>
      </w:pPr>
      <w:r>
        <w:t xml:space="preserve">Ceníky: </w:t>
      </w:r>
      <w:r w:rsidRPr="00E64846">
        <w:t>https://typdok.tudc.cz/</w:t>
      </w: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90269" w14:textId="77777777" w:rsidR="00B3389B" w:rsidRDefault="00B3389B" w:rsidP="00962258">
      <w:pPr>
        <w:spacing w:after="0" w:line="240" w:lineRule="auto"/>
      </w:pPr>
      <w:r>
        <w:separator/>
      </w:r>
    </w:p>
  </w:endnote>
  <w:endnote w:type="continuationSeparator" w:id="0">
    <w:p w14:paraId="6FF40AF3" w14:textId="77777777" w:rsidR="00B3389B" w:rsidRDefault="00B338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67524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34201E2F" w:rsidR="00E67524" w:rsidRPr="00B8518B" w:rsidRDefault="00E6752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44EA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44EA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7AB46B1" w:rsidR="00E67524" w:rsidRDefault="00901D93" w:rsidP="003462EB">
          <w:pPr>
            <w:pStyle w:val="Zpatvlevo"/>
          </w:pPr>
          <w:r w:rsidRPr="00901D93">
            <w:t xml:space="preserve">„Oprava výhybek a kolejí žst. Nymburk hl. n.“ </w:t>
          </w:r>
          <w:fldSimple w:instr=" STYLEREF  _Název_akce  \* MERGEFORMAT ">
            <w:r w:rsidR="00EF44EA">
              <w:rPr>
                <w:noProof/>
              </w:rPr>
              <w:cr/>
            </w:r>
          </w:fldSimple>
          <w:r w:rsidR="00E67524">
            <w:t>Příloha č. 2 b)</w:t>
          </w:r>
          <w:r w:rsidR="00E67524" w:rsidRPr="003462EB">
            <w:t xml:space="preserve"> </w:t>
          </w:r>
        </w:p>
        <w:p w14:paraId="178E0553" w14:textId="77777777" w:rsidR="00E67524" w:rsidRPr="003462EB" w:rsidRDefault="00E67524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E67524" w:rsidRPr="00614E71" w:rsidRDefault="00E6752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67524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3285E3FF" w:rsidR="00E67524" w:rsidRDefault="0023332D" w:rsidP="003B111D">
          <w:pPr>
            <w:pStyle w:val="Zpatvpravo"/>
          </w:pPr>
          <w:r w:rsidRPr="00901D93">
            <w:t>„Oprava výhybek a kolejí žst. Nymburk hl. n.“</w:t>
          </w:r>
          <w:fldSimple w:instr=" STYLEREF  _Název_akce  \* MERGEFORMAT ">
            <w:r w:rsidR="00EF44EA">
              <w:rPr>
                <w:noProof/>
              </w:rPr>
              <w:cr/>
            </w:r>
          </w:fldSimple>
          <w:r w:rsidR="00E67524">
            <w:t xml:space="preserve">Příloha č. 2 </w:t>
          </w:r>
          <w:r w:rsidR="0051682A">
            <w:t>b</w:t>
          </w:r>
          <w:r w:rsidR="00E67524">
            <w:t>)</w:t>
          </w:r>
        </w:p>
        <w:p w14:paraId="5D9BD160" w14:textId="77777777" w:rsidR="00E67524" w:rsidRPr="003462EB" w:rsidRDefault="00E6752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7ECB806D" w:rsidR="00E67524" w:rsidRPr="009E09BE" w:rsidRDefault="00E6752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44EA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44EA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E67524" w:rsidRPr="00B8518B" w:rsidRDefault="00E6752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E67524" w:rsidRPr="00B8518B" w:rsidRDefault="00E67524" w:rsidP="00460660">
    <w:pPr>
      <w:pStyle w:val="Zpat"/>
      <w:rPr>
        <w:sz w:val="2"/>
        <w:szCs w:val="2"/>
      </w:rPr>
    </w:pPr>
  </w:p>
  <w:p w14:paraId="53F277EE" w14:textId="77777777" w:rsidR="00E67524" w:rsidRDefault="00E67524" w:rsidP="00757290">
    <w:pPr>
      <w:pStyle w:val="Zpatvlevo"/>
      <w:rPr>
        <w:rFonts w:cs="Calibri"/>
        <w:szCs w:val="12"/>
      </w:rPr>
    </w:pPr>
  </w:p>
  <w:p w14:paraId="17EFC080" w14:textId="77777777" w:rsidR="00E67524" w:rsidRPr="00460660" w:rsidRDefault="00E6752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D56D9" w14:textId="77777777" w:rsidR="00B3389B" w:rsidRDefault="00B3389B" w:rsidP="00962258">
      <w:pPr>
        <w:spacing w:after="0" w:line="240" w:lineRule="auto"/>
      </w:pPr>
      <w:r>
        <w:separator/>
      </w:r>
    </w:p>
  </w:footnote>
  <w:footnote w:type="continuationSeparator" w:id="0">
    <w:p w14:paraId="592D5E05" w14:textId="77777777" w:rsidR="00B3389B" w:rsidRDefault="00B3389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67524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E67524" w:rsidRPr="00B8518B" w:rsidRDefault="00E6752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E67524" w:rsidRDefault="00E6752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E67524" w:rsidRPr="00D6163D" w:rsidRDefault="00E67524" w:rsidP="00FC6389">
          <w:pPr>
            <w:pStyle w:val="Druhdokumentu"/>
          </w:pPr>
        </w:p>
      </w:tc>
    </w:tr>
    <w:tr w:rsidR="00E67524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E67524" w:rsidRPr="00B8518B" w:rsidRDefault="00E6752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E67524" w:rsidRDefault="00E6752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E67524" w:rsidRPr="00D6163D" w:rsidRDefault="00E67524" w:rsidP="00FC6389">
          <w:pPr>
            <w:pStyle w:val="Druhdokumentu"/>
          </w:pPr>
        </w:p>
      </w:tc>
    </w:tr>
  </w:tbl>
  <w:p w14:paraId="53E85CAA" w14:textId="77777777" w:rsidR="00E67524" w:rsidRPr="00D6163D" w:rsidRDefault="00E67524" w:rsidP="00FC6389">
    <w:pPr>
      <w:pStyle w:val="Zhlav"/>
      <w:rPr>
        <w:sz w:val="8"/>
        <w:szCs w:val="8"/>
      </w:rPr>
    </w:pPr>
  </w:p>
  <w:p w14:paraId="1437D3AE" w14:textId="77777777" w:rsidR="00E67524" w:rsidRPr="00460660" w:rsidRDefault="00E6752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DED2823"/>
    <w:multiLevelType w:val="hybridMultilevel"/>
    <w:tmpl w:val="F4DE8D1C"/>
    <w:lvl w:ilvl="0" w:tplc="4D564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0"/>
  </w:num>
  <w:num w:numId="10">
    <w:abstractNumId w:val="8"/>
  </w:num>
  <w:num w:numId="11">
    <w:abstractNumId w:val="10"/>
  </w:num>
  <w:num w:numId="12">
    <w:abstractNumId w:val="13"/>
  </w:num>
  <w:num w:numId="13">
    <w:abstractNumId w:val="2"/>
  </w:num>
  <w:num w:numId="14">
    <w:abstractNumId w:val="4"/>
  </w:num>
  <w:num w:numId="15">
    <w:abstractNumId w:val="14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4"/>
  </w:num>
  <w:num w:numId="24">
    <w:abstractNumId w:val="4"/>
  </w:num>
  <w:num w:numId="25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4DE9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6E6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42A4D"/>
    <w:rsid w:val="0005496A"/>
    <w:rsid w:val="00054FC6"/>
    <w:rsid w:val="000619E9"/>
    <w:rsid w:val="0006465A"/>
    <w:rsid w:val="0006520D"/>
    <w:rsid w:val="00065260"/>
    <w:rsid w:val="0006588D"/>
    <w:rsid w:val="00066D80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507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307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E5CEA"/>
    <w:rsid w:val="000F05C4"/>
    <w:rsid w:val="000F15F1"/>
    <w:rsid w:val="000F50A4"/>
    <w:rsid w:val="001003E0"/>
    <w:rsid w:val="00103B38"/>
    <w:rsid w:val="00104CC3"/>
    <w:rsid w:val="00107E6D"/>
    <w:rsid w:val="00112864"/>
    <w:rsid w:val="001130DC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6AB6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5FD0"/>
    <w:rsid w:val="001A649E"/>
    <w:rsid w:val="001B18BD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195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776B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BC4"/>
    <w:rsid w:val="00230FC2"/>
    <w:rsid w:val="00232000"/>
    <w:rsid w:val="0023332D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47F55"/>
    <w:rsid w:val="0025030F"/>
    <w:rsid w:val="00250479"/>
    <w:rsid w:val="0025048A"/>
    <w:rsid w:val="00250AAA"/>
    <w:rsid w:val="002514CD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03A0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4CBD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5B6E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47D6"/>
    <w:rsid w:val="003B7D96"/>
    <w:rsid w:val="003C33F2"/>
    <w:rsid w:val="003C3DFF"/>
    <w:rsid w:val="003C6679"/>
    <w:rsid w:val="003C7234"/>
    <w:rsid w:val="003C7295"/>
    <w:rsid w:val="003D3906"/>
    <w:rsid w:val="003D756E"/>
    <w:rsid w:val="003D7905"/>
    <w:rsid w:val="003E2851"/>
    <w:rsid w:val="003E29C0"/>
    <w:rsid w:val="003E2B2C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645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6F03"/>
    <w:rsid w:val="00497800"/>
    <w:rsid w:val="004A503B"/>
    <w:rsid w:val="004B4215"/>
    <w:rsid w:val="004B7823"/>
    <w:rsid w:val="004B7997"/>
    <w:rsid w:val="004C047C"/>
    <w:rsid w:val="004C0596"/>
    <w:rsid w:val="004C05CC"/>
    <w:rsid w:val="004C09D3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8A7"/>
    <w:rsid w:val="00500C8E"/>
    <w:rsid w:val="0050221A"/>
    <w:rsid w:val="00502B16"/>
    <w:rsid w:val="00502EEE"/>
    <w:rsid w:val="0050443C"/>
    <w:rsid w:val="00505A2B"/>
    <w:rsid w:val="0050666E"/>
    <w:rsid w:val="005074F3"/>
    <w:rsid w:val="00511AB9"/>
    <w:rsid w:val="00515137"/>
    <w:rsid w:val="0051682A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7BD"/>
    <w:rsid w:val="00531CB9"/>
    <w:rsid w:val="00532F79"/>
    <w:rsid w:val="005334A9"/>
    <w:rsid w:val="00535C26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62D4"/>
    <w:rsid w:val="0058742A"/>
    <w:rsid w:val="00587CA4"/>
    <w:rsid w:val="00590B8A"/>
    <w:rsid w:val="005925C7"/>
    <w:rsid w:val="00597C2C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07B54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778F"/>
    <w:rsid w:val="006327AB"/>
    <w:rsid w:val="006368E5"/>
    <w:rsid w:val="00640D80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5EE4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543F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2895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7E0E"/>
    <w:rsid w:val="007C15BD"/>
    <w:rsid w:val="007C4C8F"/>
    <w:rsid w:val="007C75C8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4E6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2566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7C4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2FE0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1D93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5B8"/>
    <w:rsid w:val="009358DC"/>
    <w:rsid w:val="00936091"/>
    <w:rsid w:val="00936D2A"/>
    <w:rsid w:val="00940734"/>
    <w:rsid w:val="00940D8A"/>
    <w:rsid w:val="00942E7B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47"/>
    <w:rsid w:val="009774EB"/>
    <w:rsid w:val="00980EEF"/>
    <w:rsid w:val="00981A8E"/>
    <w:rsid w:val="009903C3"/>
    <w:rsid w:val="009920E1"/>
    <w:rsid w:val="00992D9C"/>
    <w:rsid w:val="00992FC6"/>
    <w:rsid w:val="00996298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74A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91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15D5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D787A"/>
    <w:rsid w:val="00AF0FD3"/>
    <w:rsid w:val="00AF1C5F"/>
    <w:rsid w:val="00AF2E9E"/>
    <w:rsid w:val="00AF3B7F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389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67CE1"/>
    <w:rsid w:val="00B709DD"/>
    <w:rsid w:val="00B72961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BF77A0"/>
    <w:rsid w:val="00C01A3A"/>
    <w:rsid w:val="00C02D0A"/>
    <w:rsid w:val="00C03A6E"/>
    <w:rsid w:val="00C05C11"/>
    <w:rsid w:val="00C10820"/>
    <w:rsid w:val="00C13860"/>
    <w:rsid w:val="00C15981"/>
    <w:rsid w:val="00C20EF2"/>
    <w:rsid w:val="00C226C0"/>
    <w:rsid w:val="00C22D8F"/>
    <w:rsid w:val="00C23FB5"/>
    <w:rsid w:val="00C24A6A"/>
    <w:rsid w:val="00C3030A"/>
    <w:rsid w:val="00C30CA8"/>
    <w:rsid w:val="00C33BFA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0ACA"/>
    <w:rsid w:val="00C61218"/>
    <w:rsid w:val="00C6198E"/>
    <w:rsid w:val="00C63424"/>
    <w:rsid w:val="00C64180"/>
    <w:rsid w:val="00C708EA"/>
    <w:rsid w:val="00C711EA"/>
    <w:rsid w:val="00C71821"/>
    <w:rsid w:val="00C73385"/>
    <w:rsid w:val="00C778A5"/>
    <w:rsid w:val="00C86957"/>
    <w:rsid w:val="00C900AC"/>
    <w:rsid w:val="00C93509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BAA"/>
    <w:rsid w:val="00CF034F"/>
    <w:rsid w:val="00CF2936"/>
    <w:rsid w:val="00D0273B"/>
    <w:rsid w:val="00D034A0"/>
    <w:rsid w:val="00D03AC5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0915"/>
    <w:rsid w:val="00D4108E"/>
    <w:rsid w:val="00D4656A"/>
    <w:rsid w:val="00D472B4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BB5"/>
    <w:rsid w:val="00D83F33"/>
    <w:rsid w:val="00D8421D"/>
    <w:rsid w:val="00D85204"/>
    <w:rsid w:val="00D86D36"/>
    <w:rsid w:val="00D90C8B"/>
    <w:rsid w:val="00D97256"/>
    <w:rsid w:val="00D97BE3"/>
    <w:rsid w:val="00D97E89"/>
    <w:rsid w:val="00DA0EA0"/>
    <w:rsid w:val="00DA1C67"/>
    <w:rsid w:val="00DA2178"/>
    <w:rsid w:val="00DA27EA"/>
    <w:rsid w:val="00DA3711"/>
    <w:rsid w:val="00DA4963"/>
    <w:rsid w:val="00DA7BD2"/>
    <w:rsid w:val="00DB016B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C65CB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17F75"/>
    <w:rsid w:val="00E21747"/>
    <w:rsid w:val="00E21D3B"/>
    <w:rsid w:val="00E2241A"/>
    <w:rsid w:val="00E24875"/>
    <w:rsid w:val="00E26921"/>
    <w:rsid w:val="00E26D68"/>
    <w:rsid w:val="00E311B8"/>
    <w:rsid w:val="00E329B7"/>
    <w:rsid w:val="00E3341A"/>
    <w:rsid w:val="00E37AC7"/>
    <w:rsid w:val="00E37E06"/>
    <w:rsid w:val="00E42847"/>
    <w:rsid w:val="00E44045"/>
    <w:rsid w:val="00E44C3D"/>
    <w:rsid w:val="00E50E94"/>
    <w:rsid w:val="00E513C7"/>
    <w:rsid w:val="00E52424"/>
    <w:rsid w:val="00E56D2D"/>
    <w:rsid w:val="00E618C4"/>
    <w:rsid w:val="00E67218"/>
    <w:rsid w:val="00E67524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013D"/>
    <w:rsid w:val="00E95BCD"/>
    <w:rsid w:val="00E95BF0"/>
    <w:rsid w:val="00EA23AF"/>
    <w:rsid w:val="00EA2C1A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32C5"/>
    <w:rsid w:val="00EE6FF4"/>
    <w:rsid w:val="00EE75CA"/>
    <w:rsid w:val="00EF1373"/>
    <w:rsid w:val="00EF44EA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2D75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462E"/>
    <w:rsid w:val="00FE5309"/>
    <w:rsid w:val="00FE5F22"/>
    <w:rsid w:val="00FE69DC"/>
    <w:rsid w:val="00FE6AEC"/>
    <w:rsid w:val="00FE6D68"/>
    <w:rsid w:val="00FF0FA3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15AAE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6900DD"/>
    <w:rsid w:val="007263AB"/>
    <w:rsid w:val="0079182F"/>
    <w:rsid w:val="007A54EE"/>
    <w:rsid w:val="007C04C2"/>
    <w:rsid w:val="007C185D"/>
    <w:rsid w:val="008417F1"/>
    <w:rsid w:val="0088762F"/>
    <w:rsid w:val="008F69B2"/>
    <w:rsid w:val="00913853"/>
    <w:rsid w:val="009F0CB9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4354E"/>
    <w:rsid w:val="00C710FC"/>
    <w:rsid w:val="00CC658D"/>
    <w:rsid w:val="00D60657"/>
    <w:rsid w:val="00DA36A4"/>
    <w:rsid w:val="00E200FC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5AAE"/>
    <w:rPr>
      <w:color w:val="808080"/>
    </w:rPr>
  </w:style>
  <w:style w:type="paragraph" w:customStyle="1" w:styleId="AEEF0E51FF3443268007CA0255E7F1BD">
    <w:name w:val="AEEF0E51FF3443268007CA0255E7F1BD"/>
  </w:style>
  <w:style w:type="paragraph" w:customStyle="1" w:styleId="384665E8CC744CE386D03D4EE1C15CF5">
    <w:name w:val="384665E8CC744CE386D03D4EE1C15CF5"/>
    <w:rsid w:val="00115AAE"/>
  </w:style>
  <w:style w:type="paragraph" w:customStyle="1" w:styleId="1B9C917584504368A468B41A0B72AAC3">
    <w:name w:val="1B9C917584504368A468B41A0B72AAC3"/>
    <w:rsid w:val="00115AAE"/>
  </w:style>
  <w:style w:type="paragraph" w:customStyle="1" w:styleId="854C6185D80F4D1EBA14BAAA0AE9633A">
    <w:name w:val="854C6185D80F4D1EBA14BAAA0AE9633A"/>
    <w:rsid w:val="00115A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45D330-1150-49C5-A51B-D2D61FB2D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171</TotalTime>
  <Pages>16</Pages>
  <Words>6192</Words>
  <Characters>36539</Characters>
  <Application>Microsoft Office Word</Application>
  <DocSecurity>0</DocSecurity>
  <Lines>304</Lines>
  <Paragraphs>85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Jeník Adam</cp:lastModifiedBy>
  <cp:revision>79</cp:revision>
  <cp:lastPrinted>2022-12-07T13:03:00Z</cp:lastPrinted>
  <dcterms:created xsi:type="dcterms:W3CDTF">2023-01-17T14:50:00Z</dcterms:created>
  <dcterms:modified xsi:type="dcterms:W3CDTF">2023-04-27T05:36:00Z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